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50AC8" w:rsidRDefault="00BB78D1" w14:paraId="09A74CC8" w14:textId="558C595F">
      <w:pPr>
        <w:pStyle w:val="Body"/>
        <w:rPr>
          <w:rFonts w:ascii="Arial" w:hAnsi="Arial"/>
          <w:b/>
          <w:bCs/>
          <w:color w:val="262626"/>
          <w:sz w:val="24"/>
          <w:szCs w:val="24"/>
          <w:u w:color="262626"/>
        </w:rPr>
      </w:pPr>
      <w:r>
        <w:rPr>
          <w:rFonts w:ascii="Arial" w:hAnsi="Arial"/>
          <w:b/>
          <w:bCs/>
          <w:noProof/>
          <w:color w:val="262626"/>
          <w:sz w:val="24"/>
          <w:szCs w:val="24"/>
          <w:u w:color="262626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044D7F36" wp14:editId="7821DC54">
            <wp:simplePos x="0" y="0"/>
            <wp:positionH relativeFrom="margin">
              <wp:posOffset>3962400</wp:posOffset>
            </wp:positionH>
            <wp:positionV relativeFrom="paragraph">
              <wp:posOffset>0</wp:posOffset>
            </wp:positionV>
            <wp:extent cx="2276934" cy="72390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93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8D1" w:rsidRDefault="00BB78D1" w14:paraId="0295B0AE" w14:textId="77777777">
      <w:pPr>
        <w:pStyle w:val="Body"/>
        <w:rPr>
          <w:rFonts w:ascii="Arial" w:hAnsi="Arial"/>
          <w:b/>
          <w:bCs/>
          <w:color w:val="262626"/>
          <w:sz w:val="36"/>
          <w:szCs w:val="36"/>
          <w:u w:color="262626"/>
        </w:rPr>
      </w:pPr>
      <w:r>
        <w:rPr>
          <w:rFonts w:ascii="Arial" w:hAnsi="Arial"/>
          <w:b/>
          <w:bCs/>
          <w:color w:val="262626"/>
          <w:sz w:val="36"/>
          <w:szCs w:val="36"/>
          <w:u w:color="262626"/>
        </w:rPr>
        <w:t xml:space="preserve">                                      </w:t>
      </w:r>
    </w:p>
    <w:p w:rsidR="00BB78D1" w:rsidRDefault="00BB78D1" w14:paraId="361E3A24" w14:textId="77777777">
      <w:pPr>
        <w:pStyle w:val="Body"/>
        <w:rPr>
          <w:rFonts w:ascii="Arial" w:hAnsi="Arial"/>
          <w:b/>
          <w:bCs/>
          <w:color w:val="262626"/>
          <w:sz w:val="36"/>
          <w:szCs w:val="36"/>
          <w:u w:color="262626"/>
        </w:rPr>
      </w:pPr>
    </w:p>
    <w:p w:rsidRPr="00BB78D1" w:rsidR="00E50AC8" w:rsidRDefault="00BB78D1" w14:paraId="1CB33974" w14:textId="76645748">
      <w:pPr>
        <w:pStyle w:val="Body"/>
        <w:rPr>
          <w:rFonts w:ascii="Arial" w:hAnsi="Arial" w:eastAsia="Arial" w:cs="Arial"/>
          <w:b w:val="1"/>
          <w:bCs w:val="1"/>
          <w:color w:val="1B3257"/>
          <w:sz w:val="32"/>
          <w:szCs w:val="32"/>
        </w:rPr>
      </w:pPr>
      <w:r w:rsidRPr="725DA652" w:rsidR="00BB78D1">
        <w:rPr>
          <w:rFonts w:ascii="Arial" w:hAnsi="Arial"/>
          <w:b w:val="1"/>
          <w:bCs w:val="1"/>
          <w:color w:val="1B3257"/>
          <w:sz w:val="36"/>
          <w:szCs w:val="36"/>
        </w:rPr>
        <w:t>Oscar Kilo Awards 202</w:t>
      </w:r>
      <w:r w:rsidRPr="725DA652" w:rsidR="44C0498B">
        <w:rPr>
          <w:rFonts w:ascii="Arial" w:hAnsi="Arial"/>
          <w:b w:val="1"/>
          <w:bCs w:val="1"/>
          <w:color w:val="1B3257"/>
          <w:sz w:val="36"/>
          <w:szCs w:val="36"/>
        </w:rPr>
        <w:t>4</w:t>
      </w:r>
      <w:r w:rsidRPr="725DA652" w:rsidR="00BB78D1">
        <w:rPr>
          <w:rFonts w:ascii="Arial" w:hAnsi="Arial"/>
          <w:b w:val="1"/>
          <w:bCs w:val="1"/>
          <w:color w:val="1B3257"/>
          <w:sz w:val="32"/>
          <w:szCs w:val="32"/>
        </w:rPr>
        <w:t xml:space="preserve"> </w:t>
      </w:r>
      <w:r w:rsidRPr="725DA652" w:rsidR="00BB78D1">
        <w:rPr>
          <w:rFonts w:ascii="Arial" w:hAnsi="Arial" w:eastAsia="Arial" w:cs="Arial"/>
          <w:b w:val="1"/>
          <w:bCs w:val="1"/>
          <w:color w:val="1B3257"/>
          <w:sz w:val="32"/>
          <w:szCs w:val="32"/>
        </w:rPr>
        <w:t xml:space="preserve">- </w:t>
      </w:r>
      <w:r w:rsidRPr="725DA652" w:rsidR="00BB78D1">
        <w:rPr>
          <w:rFonts w:ascii="Arial" w:hAnsi="Arial"/>
          <w:b w:val="1"/>
          <w:bCs w:val="1"/>
          <w:color w:val="1B3257"/>
          <w:sz w:val="36"/>
          <w:szCs w:val="36"/>
        </w:rPr>
        <w:t>Guidance Notes</w:t>
      </w:r>
    </w:p>
    <w:p w:rsidRPr="00BB78D1" w:rsidR="00E50AC8" w:rsidRDefault="00BB78D1" w14:paraId="22AFE0CC" w14:textId="77777777">
      <w:pPr>
        <w:pStyle w:val="Body"/>
        <w:rPr>
          <w:rFonts w:ascii="Arial" w:hAnsi="Arial" w:eastAsia="Arial" w:cs="Arial"/>
          <w:b/>
          <w:bCs/>
          <w:color w:val="1B3257"/>
          <w:sz w:val="36"/>
          <w:szCs w:val="36"/>
          <w:u w:color="262626"/>
        </w:rPr>
      </w:pPr>
      <w:r w:rsidRPr="00BB78D1">
        <w:rPr>
          <w:rFonts w:ascii="Arial" w:hAnsi="Arial" w:eastAsia="Arial" w:cs="Arial"/>
          <w:b/>
          <w:bCs/>
          <w:noProof/>
          <w:color w:val="1B3257"/>
          <w:sz w:val="32"/>
          <w:szCs w:val="32"/>
          <w:u w:color="26262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37FFE9" wp14:editId="42615221">
                <wp:simplePos x="0" y="0"/>
                <wp:positionH relativeFrom="column">
                  <wp:posOffset>52387</wp:posOffset>
                </wp:positionH>
                <wp:positionV relativeFrom="line">
                  <wp:posOffset>46672</wp:posOffset>
                </wp:positionV>
                <wp:extent cx="5734051" cy="0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1B325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.1pt;margin-top:3.7pt;width:451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weight="0.8pt" color="#1B3257" opacity="100.0%" linestyle="single" joinstyle="round" endcap="flat" dashstyle="solid" filltype="solid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Pr="00BB78D1" w:rsidR="00E50AC8" w:rsidRDefault="00BB78D1" w14:paraId="504FBACA" w14:textId="77777777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Introduction</w:t>
      </w:r>
    </w:p>
    <w:p w:rsidRPr="00BB78D1" w:rsidR="00E50AC8" w:rsidRDefault="00BB78D1" w14:paraId="1DBDB891" w14:textId="53E7E0A5">
      <w:pPr>
        <w:pStyle w:val="Body"/>
        <w:rPr>
          <w:rFonts w:ascii="Arial" w:hAnsi="Arial" w:eastAsia="Arial" w:cs="Arial"/>
          <w:color w:val="1B3257"/>
        </w:rPr>
      </w:pPr>
      <w:r w:rsidRPr="20DF09C4" w:rsidR="00BB78D1">
        <w:rPr>
          <w:rFonts w:ascii="Arial" w:hAnsi="Arial"/>
          <w:color w:val="1B3257"/>
          <w:lang w:val="en-US"/>
        </w:rPr>
        <w:t xml:space="preserve">These awards have been created to </w:t>
      </w:r>
      <w:r w:rsidRPr="20DF09C4" w:rsidR="00BB78D1">
        <w:rPr>
          <w:rFonts w:ascii="Arial" w:hAnsi="Arial"/>
          <w:color w:val="1B3257"/>
          <w:lang w:val="en-US"/>
        </w:rPr>
        <w:t>recognise</w:t>
      </w:r>
      <w:r w:rsidRPr="20DF09C4" w:rsidR="00BB78D1">
        <w:rPr>
          <w:rFonts w:ascii="Arial" w:hAnsi="Arial"/>
          <w:color w:val="1B3257"/>
          <w:lang w:val="en-US"/>
        </w:rPr>
        <w:t xml:space="preserve"> the work across UK policing </w:t>
      </w:r>
      <w:r w:rsidRPr="20DF09C4" w:rsidR="3A8AD4FD">
        <w:rPr>
          <w:rFonts w:ascii="Arial" w:hAnsi="Arial"/>
          <w:color w:val="1B3257"/>
          <w:lang w:val="en-US"/>
        </w:rPr>
        <w:t xml:space="preserve">in </w:t>
      </w:r>
      <w:r w:rsidRPr="20DF09C4" w:rsidR="00BB78D1">
        <w:rPr>
          <w:rFonts w:ascii="Arial" w:hAnsi="Arial"/>
          <w:color w:val="1B3257"/>
          <w:lang w:val="en-US"/>
        </w:rPr>
        <w:t xml:space="preserve">providing </w:t>
      </w:r>
      <w:r w:rsidRPr="20DF09C4" w:rsidR="00BB78D1">
        <w:rPr>
          <w:rFonts w:ascii="Arial" w:hAnsi="Arial"/>
          <w:color w:val="1B3257"/>
          <w:lang w:val="en-US"/>
        </w:rPr>
        <w:t>wellbeing</w:t>
      </w:r>
      <w:r w:rsidRPr="20DF09C4" w:rsidR="00BB78D1">
        <w:rPr>
          <w:rFonts w:ascii="Arial" w:hAnsi="Arial"/>
          <w:color w:val="1B3257"/>
          <w:lang w:val="en-US"/>
        </w:rPr>
        <w:t xml:space="preserve"> support for the workforce.</w:t>
      </w:r>
    </w:p>
    <w:p w:rsidR="00E50AC8" w:rsidRDefault="00BB78D1" w14:paraId="125E5CB5" w14:textId="6892E89C">
      <w:pPr>
        <w:pStyle w:val="Body"/>
        <w:rPr>
          <w:rFonts w:ascii="Arial" w:hAnsi="Arial"/>
          <w:color w:val="1B3257"/>
          <w:u w:color="262626"/>
          <w:lang w:val="en-US"/>
        </w:rPr>
      </w:pPr>
      <w:r w:rsidRPr="00BB78D1">
        <w:rPr>
          <w:rFonts w:ascii="Arial" w:hAnsi="Arial"/>
          <w:color w:val="1B3257"/>
          <w:u w:color="262626"/>
          <w:lang w:val="en-US"/>
        </w:rPr>
        <w:t>The information below provides details of the categories and the entry criteria – please read all of the criteria carefully then complete the application form.</w:t>
      </w:r>
    </w:p>
    <w:p w:rsidRPr="00BB78D1" w:rsidR="000100C8" w:rsidP="000100C8" w:rsidRDefault="000100C8" w14:paraId="062E6C16" w14:textId="22696919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0CB80289" w:rsidR="000100C8">
        <w:rPr>
          <w:rFonts w:ascii="Arial" w:hAnsi="Arial"/>
          <w:color w:val="1B3257"/>
        </w:rPr>
        <w:t xml:space="preserve">Applications open on </w:t>
      </w:r>
      <w:r w:rsidRPr="0CB80289" w:rsidR="000100C8">
        <w:rPr>
          <w:rFonts w:ascii="Arial" w:hAnsi="Arial"/>
          <w:color w:val="1B3257"/>
        </w:rPr>
        <w:t xml:space="preserve">the </w:t>
      </w:r>
      <w:r w:rsidRPr="0CB80289" w:rsidR="4DFC60DB">
        <w:rPr>
          <w:rFonts w:ascii="Arial" w:hAnsi="Arial"/>
          <w:color w:val="1B3257"/>
        </w:rPr>
        <w:t>22</w:t>
      </w:r>
      <w:r w:rsidRPr="0CB80289" w:rsidR="000100C8">
        <w:rPr>
          <w:rFonts w:ascii="Arial" w:hAnsi="Arial"/>
          <w:color w:val="1B3257"/>
        </w:rPr>
        <w:t xml:space="preserve"> </w:t>
      </w:r>
      <w:r w:rsidRPr="0CB80289" w:rsidR="2F46D273">
        <w:rPr>
          <w:rFonts w:ascii="Arial" w:hAnsi="Arial"/>
          <w:color w:val="1B3257"/>
        </w:rPr>
        <w:t>April</w:t>
      </w:r>
      <w:r w:rsidRPr="0CB80289" w:rsidR="000100C8">
        <w:rPr>
          <w:rFonts w:ascii="Arial" w:hAnsi="Arial"/>
          <w:color w:val="1B3257"/>
        </w:rPr>
        <w:t xml:space="preserve"> 202</w:t>
      </w:r>
      <w:r w:rsidRPr="0CB80289" w:rsidR="553D68D4">
        <w:rPr>
          <w:rFonts w:ascii="Arial" w:hAnsi="Arial"/>
          <w:color w:val="1B3257"/>
        </w:rPr>
        <w:t>4</w:t>
      </w:r>
    </w:p>
    <w:p w:rsidRPr="00BB78D1" w:rsidR="000100C8" w:rsidP="000100C8" w:rsidRDefault="000100C8" w14:paraId="3DF535A0" w14:textId="164410E6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725DA652" w:rsidR="000100C8">
        <w:rPr>
          <w:rFonts w:ascii="Arial" w:hAnsi="Arial"/>
          <w:color w:val="1B3257"/>
        </w:rPr>
        <w:t xml:space="preserve">Deadline for submissions will be </w:t>
      </w:r>
      <w:r w:rsidRPr="725DA652" w:rsidR="4D21D0B9">
        <w:rPr>
          <w:rFonts w:ascii="Arial" w:hAnsi="Arial"/>
          <w:color w:val="1B3257"/>
        </w:rPr>
        <w:t>2 August</w:t>
      </w:r>
      <w:r w:rsidRPr="725DA652" w:rsidR="000100C8">
        <w:rPr>
          <w:rFonts w:ascii="Arial" w:hAnsi="Arial"/>
          <w:color w:val="1B3257"/>
        </w:rPr>
        <w:t xml:space="preserve"> 202</w:t>
      </w:r>
      <w:r w:rsidRPr="725DA652" w:rsidR="48A4AB47">
        <w:rPr>
          <w:rFonts w:ascii="Arial" w:hAnsi="Arial"/>
          <w:color w:val="1B3257"/>
        </w:rPr>
        <w:t>4</w:t>
      </w:r>
    </w:p>
    <w:p w:rsidRPr="00BB78D1" w:rsidR="00E50AC8" w:rsidRDefault="00E50AC8" w14:paraId="491750EA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E87ED96" w14:textId="77777777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Entry Criteria</w:t>
      </w:r>
    </w:p>
    <w:p w:rsidRPr="00BB78D1" w:rsidR="00E50AC8" w:rsidP="0CB80289" w:rsidRDefault="00E50AC8" w14:paraId="59027F9B" w14:textId="722A206E">
      <w:pPr>
        <w:pStyle w:val="Body"/>
        <w:rPr>
          <w:rFonts w:ascii="Arial" w:hAnsi="Arial" w:eastAsia="Arial" w:cs="Arial"/>
          <w:i w:val="1"/>
          <w:iCs w:val="1"/>
          <w:color w:val="1B3257"/>
        </w:rPr>
      </w:pPr>
      <w:r w:rsidRPr="0CB80289" w:rsidR="00BB78D1">
        <w:rPr>
          <w:rFonts w:ascii="Arial" w:hAnsi="Arial"/>
          <w:i w:val="1"/>
          <w:iCs w:val="1"/>
          <w:color w:val="1B3257"/>
          <w:lang w:val="en-US"/>
        </w:rPr>
        <w:t xml:space="preserve">Please read the following criteria carefully in making your decision to </w:t>
      </w:r>
      <w:r w:rsidRPr="0CB80289" w:rsidR="00BB78D1">
        <w:rPr>
          <w:rFonts w:ascii="Arial" w:hAnsi="Arial"/>
          <w:i w:val="1"/>
          <w:iCs w:val="1"/>
          <w:color w:val="1B3257"/>
          <w:lang w:val="en-US"/>
        </w:rPr>
        <w:t>submit</w:t>
      </w:r>
      <w:r w:rsidRPr="0CB80289" w:rsidR="00BB78D1">
        <w:rPr>
          <w:rFonts w:ascii="Arial" w:hAnsi="Arial"/>
          <w:i w:val="1"/>
          <w:iCs w:val="1"/>
          <w:color w:val="1B3257"/>
          <w:lang w:val="en-US"/>
        </w:rPr>
        <w:t xml:space="preserve"> an application</w:t>
      </w:r>
      <w:r w:rsidRPr="0CB80289" w:rsidR="380B3EEA">
        <w:rPr>
          <w:rFonts w:ascii="Arial" w:hAnsi="Arial"/>
          <w:i w:val="1"/>
          <w:iCs w:val="1"/>
          <w:color w:val="1B3257"/>
          <w:lang w:val="en-US"/>
        </w:rPr>
        <w:t>:</w:t>
      </w:r>
    </w:p>
    <w:p w:rsidRPr="00BB78D1" w:rsidR="00E50AC8" w:rsidRDefault="00BB78D1" w14:paraId="4FE635F3" w14:textId="3A1BE9C4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The awards are open to police forces from across the UK</w:t>
      </w:r>
      <w:r>
        <w:rPr>
          <w:rFonts w:ascii="Arial" w:hAnsi="Arial"/>
          <w:color w:val="1B3257"/>
          <w:u w:color="262626"/>
        </w:rPr>
        <w:t>.</w:t>
      </w:r>
    </w:p>
    <w:p w:rsidRPr="00BB78D1" w:rsidR="00E50AC8" w:rsidP="00BB78D1" w:rsidRDefault="00E50AC8" w14:paraId="484EFC19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92A28D2" w14:textId="6D440B3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CB80289" w:rsidR="00BB78D1">
        <w:rPr>
          <w:rFonts w:ascii="Arial" w:hAnsi="Arial"/>
          <w:color w:val="1B3257"/>
        </w:rPr>
        <w:t xml:space="preserve">Entries may be </w:t>
      </w:r>
      <w:r w:rsidRPr="0CB80289" w:rsidR="00BB78D1">
        <w:rPr>
          <w:rFonts w:ascii="Arial" w:hAnsi="Arial"/>
          <w:color w:val="1B3257"/>
        </w:rPr>
        <w:t>submitted</w:t>
      </w:r>
      <w:r w:rsidRPr="0CB80289" w:rsidR="00BB78D1">
        <w:rPr>
          <w:rFonts w:ascii="Arial" w:hAnsi="Arial"/>
          <w:color w:val="1B3257"/>
        </w:rPr>
        <w:t xml:space="preserve"> for multiple </w:t>
      </w:r>
      <w:r w:rsidRPr="0CB80289" w:rsidR="60EF4E14">
        <w:rPr>
          <w:rFonts w:ascii="Arial" w:hAnsi="Arial"/>
          <w:color w:val="1B3257"/>
        </w:rPr>
        <w:t>categories,</w:t>
      </w:r>
      <w:r w:rsidRPr="0CB80289" w:rsidR="00BB78D1">
        <w:rPr>
          <w:rFonts w:ascii="Arial" w:hAnsi="Arial"/>
          <w:color w:val="1B3257"/>
        </w:rPr>
        <w:t xml:space="preserve"> but each submission must be tailored to fit the category for which you are applying.</w:t>
      </w:r>
    </w:p>
    <w:p w:rsidRPr="00BB78D1" w:rsidR="00E50AC8" w:rsidP="00BB78D1" w:rsidRDefault="00E50AC8" w14:paraId="016CBCAF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P="20DF09C4" w:rsidRDefault="00BB78D1" w14:paraId="438F487C" w14:textId="5395160D">
      <w:pPr>
        <w:pStyle w:val="ListParagraph"/>
        <w:numPr>
          <w:ilvl w:val="0"/>
          <w:numId w:val="4"/>
        </w:numPr>
        <w:rPr>
          <w:rFonts w:ascii="Arial" w:hAnsi="Arial" w:eastAsia="Arial" w:cs="Arial"/>
          <w:noProof w:val="0"/>
          <w:color w:val="002060"/>
          <w:sz w:val="22"/>
          <w:szCs w:val="22"/>
          <w:lang w:val="en-US"/>
        </w:rPr>
      </w:pPr>
      <w:r w:rsidRPr="20DF09C4" w:rsidR="00BB78D1">
        <w:rPr>
          <w:rFonts w:ascii="Arial" w:hAnsi="Arial" w:eastAsia="Arial" w:cs="Arial"/>
          <w:color w:val="002060"/>
          <w:sz w:val="22"/>
          <w:szCs w:val="22"/>
        </w:rPr>
        <w:t xml:space="preserve">If you are nominated, you will be invited to join us for our </w:t>
      </w:r>
      <w:r w:rsidRPr="20DF09C4" w:rsidR="00BB78D1">
        <w:rPr>
          <w:rFonts w:ascii="Arial" w:hAnsi="Arial" w:eastAsia="Arial" w:cs="Arial"/>
          <w:color w:val="002060"/>
          <w:sz w:val="22"/>
          <w:szCs w:val="22"/>
        </w:rPr>
        <w:t>a</w:t>
      </w:r>
      <w:r w:rsidRPr="20DF09C4" w:rsidR="00BB78D1">
        <w:rPr>
          <w:rFonts w:ascii="Arial" w:hAnsi="Arial" w:eastAsia="Arial" w:cs="Arial"/>
          <w:color w:val="002060"/>
          <w:sz w:val="22"/>
          <w:szCs w:val="22"/>
        </w:rPr>
        <w:t>wards ceremony</w:t>
      </w:r>
      <w:r w:rsidRPr="20DF09C4" w:rsidR="46EE509C">
        <w:rPr>
          <w:rFonts w:ascii="Arial" w:hAnsi="Arial" w:eastAsia="Arial" w:cs="Arial"/>
          <w:color w:val="002060"/>
          <w:sz w:val="22"/>
          <w:szCs w:val="22"/>
        </w:rPr>
        <w:t>,</w:t>
      </w:r>
      <w:r w:rsidRPr="20DF09C4" w:rsidR="00BB78D1">
        <w:rPr>
          <w:rFonts w:ascii="Arial" w:hAnsi="Arial" w:eastAsia="Arial" w:cs="Arial"/>
          <w:color w:val="002060"/>
          <w:sz w:val="22"/>
          <w:szCs w:val="22"/>
        </w:rPr>
        <w:t xml:space="preserve"> </w:t>
      </w:r>
      <w:r w:rsidRPr="20DF09C4" w:rsidR="0472B96B">
        <w:rPr>
          <w:rFonts w:ascii="Arial" w:hAnsi="Arial" w:eastAsia="Arial" w:cs="Arial"/>
          <w:color w:val="002060"/>
          <w:sz w:val="22"/>
          <w:szCs w:val="22"/>
        </w:rPr>
        <w:t>which will be held</w:t>
      </w:r>
      <w:r w:rsidRPr="20DF09C4" w:rsidR="33B1BDD8">
        <w:rPr>
          <w:rFonts w:ascii="Arial" w:hAnsi="Arial" w:eastAsia="Arial" w:cs="Arial"/>
          <w:color w:val="002060"/>
          <w:sz w:val="22"/>
          <w:szCs w:val="22"/>
        </w:rPr>
        <w:t xml:space="preserve"> in the evening of the second day of the </w:t>
      </w:r>
      <w:r w:rsidRPr="20DF09C4" w:rsidR="0472B96B">
        <w:rPr>
          <w:rFonts w:ascii="Arial" w:hAnsi="Arial" w:eastAsia="Arial" w:cs="Arial"/>
          <w:color w:val="002060"/>
          <w:sz w:val="22"/>
          <w:szCs w:val="22"/>
        </w:rPr>
        <w:t xml:space="preserve">Oscar Kilo Annual </w:t>
      </w:r>
      <w:r w:rsidRPr="20DF09C4" w:rsidR="0472B96B">
        <w:rPr>
          <w:rFonts w:ascii="Arial" w:hAnsi="Arial" w:eastAsia="Arial" w:cs="Arial"/>
          <w:color w:val="002060"/>
          <w:sz w:val="22"/>
          <w:szCs w:val="22"/>
        </w:rPr>
        <w:t>Conference</w:t>
      </w:r>
      <w:r w:rsidRPr="20DF09C4" w:rsidR="414A0C5C">
        <w:rPr>
          <w:rFonts w:ascii="Arial" w:hAnsi="Arial" w:eastAsia="Arial" w:cs="Arial"/>
          <w:color w:val="002060"/>
          <w:sz w:val="22"/>
          <w:szCs w:val="22"/>
        </w:rPr>
        <w:t xml:space="preserve"> -</w:t>
      </w:r>
      <w:r w:rsidRPr="20DF09C4" w:rsidR="7839074B">
        <w:rPr>
          <w:rFonts w:ascii="Arial" w:hAnsi="Arial" w:eastAsia="Arial" w:cs="Arial"/>
          <w:color w:val="002060"/>
          <w:sz w:val="22"/>
          <w:szCs w:val="22"/>
        </w:rPr>
        <w:t>t</w:t>
      </w:r>
      <w:r w:rsidRPr="20DF09C4" w:rsidR="7839074B">
        <w:rPr>
          <w:rFonts w:ascii="Arial" w:hAnsi="Arial" w:eastAsia="Arial" w:cs="Arial"/>
          <w:color w:val="002060"/>
          <w:sz w:val="22"/>
          <w:szCs w:val="22"/>
        </w:rPr>
        <w:t xml:space="preserve">he </w:t>
      </w:r>
      <w:r w:rsidRPr="20DF09C4" w:rsidR="7839074B">
        <w:rPr>
          <w:rFonts w:ascii="Arial" w:hAnsi="Arial" w:eastAsia="Arial" w:cs="Arial"/>
          <w:color w:val="002060"/>
          <w:sz w:val="22"/>
          <w:szCs w:val="22"/>
        </w:rPr>
        <w:t>19</w:t>
      </w:r>
      <w:r w:rsidRPr="20DF09C4" w:rsidR="71E65695">
        <w:rPr>
          <w:rFonts w:ascii="Arial" w:hAnsi="Arial" w:eastAsia="Arial" w:cs="Arial"/>
          <w:color w:val="002060"/>
          <w:sz w:val="22"/>
          <w:szCs w:val="22"/>
          <w:vertAlign w:val="superscript"/>
        </w:rPr>
        <w:t>th</w:t>
      </w:r>
      <w:r w:rsidRPr="20DF09C4" w:rsidR="71E65695">
        <w:rPr>
          <w:rFonts w:ascii="Arial" w:hAnsi="Arial" w:eastAsia="Arial" w:cs="Arial"/>
          <w:color w:val="002060"/>
          <w:sz w:val="22"/>
          <w:szCs w:val="22"/>
        </w:rPr>
        <w:t xml:space="preserve"> November 2024 at Crewe Hall</w:t>
      </w:r>
      <w:r w:rsidRPr="20DF09C4" w:rsidR="5031E8B4">
        <w:rPr>
          <w:rFonts w:ascii="Arial" w:hAnsi="Arial" w:eastAsia="Arial" w:cs="Arial"/>
          <w:color w:val="002060"/>
          <w:sz w:val="22"/>
          <w:szCs w:val="22"/>
        </w:rPr>
        <w:t xml:space="preserve"> Hotel, </w:t>
      </w:r>
      <w:r w:rsidRPr="20DF09C4" w:rsidR="5031E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US"/>
        </w:rPr>
        <w:t>Weston Rd, Haslington, Crewe CW1 6UZ</w:t>
      </w:r>
    </w:p>
    <w:p w:rsidRPr="00BB78D1" w:rsidR="00E50AC8" w:rsidP="00BB78D1" w:rsidRDefault="00E50AC8" w14:paraId="6ADC9EC1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CC33206" w14:textId="77777777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Your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should have completed the online assessment (Blue Light Wellbeing Framework) via Oscar Kilo for your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</w:p>
    <w:p w:rsidRPr="00BB78D1" w:rsidR="00E50AC8" w:rsidP="00BB78D1" w:rsidRDefault="00E50AC8" w14:paraId="5762D6D6" w14:textId="77777777">
      <w:pPr>
        <w:rPr>
          <w:rFonts w:ascii="Arial" w:hAnsi="Arial" w:eastAsia="Arial" w:cs="Arial"/>
          <w:color w:val="1B3257"/>
          <w:u w:color="262626"/>
        </w:rPr>
      </w:pPr>
    </w:p>
    <w:p w:rsidRPr="00BB78D1" w:rsidR="00E50AC8" w:rsidP="0CB80289" w:rsidRDefault="00E50AC8" w14:paraId="659517CA" w14:textId="55231504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CB80289" w:rsidR="00BB78D1">
        <w:rPr>
          <w:rFonts w:ascii="Arial" w:hAnsi="Arial"/>
          <w:color w:val="1B3257"/>
        </w:rPr>
        <w:t xml:space="preserve">The nomination is for the </w:t>
      </w:r>
      <w:r w:rsidRPr="0CB80289" w:rsidR="00BB78D1">
        <w:rPr>
          <w:rFonts w:ascii="Arial" w:hAnsi="Arial"/>
          <w:color w:val="1B3257"/>
        </w:rPr>
        <w:t>organisation</w:t>
      </w:r>
      <w:r w:rsidRPr="0CB80289" w:rsidR="00BB78D1">
        <w:rPr>
          <w:rFonts w:ascii="Arial" w:hAnsi="Arial"/>
          <w:color w:val="1B3257"/>
        </w:rPr>
        <w:t xml:space="preserve">, </w:t>
      </w:r>
      <w:r w:rsidRPr="0CB80289" w:rsidR="00BB78D1">
        <w:rPr>
          <w:rFonts w:ascii="Arial" w:hAnsi="Arial"/>
          <w:b w:val="1"/>
          <w:bCs w:val="1"/>
          <w:color w:val="1B3257"/>
        </w:rPr>
        <w:t>not for an individual</w:t>
      </w:r>
      <w:r w:rsidRPr="0CB80289" w:rsidR="00BB78D1">
        <w:rPr>
          <w:rFonts w:ascii="Arial" w:hAnsi="Arial"/>
          <w:color w:val="1B3257"/>
        </w:rPr>
        <w:t>. However, if there has been one individual that has made a significant contribution to the projects’ success, they may be referenced within the nomination.</w:t>
      </w:r>
    </w:p>
    <w:p w:rsidRPr="00BB78D1" w:rsidR="00E50AC8" w:rsidP="00BB78D1" w:rsidRDefault="00BB78D1" w14:paraId="5E860151" w14:textId="091337DD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Awards presented are in recognition of the concept and delivery but not of providers / venues / products.</w:t>
      </w:r>
    </w:p>
    <w:p w:rsidRPr="00BB78D1" w:rsidR="00E50AC8" w:rsidP="00BB78D1" w:rsidRDefault="00BB78D1" w14:paraId="0E78CB32" w14:textId="3BDF430E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You can nominate a project, intervention, new working practice (i.e. meeting/working group/policy), or scheme.</w:t>
      </w:r>
    </w:p>
    <w:p w:rsidRPr="00BB78D1" w:rsidR="00E50AC8" w:rsidP="00BB78D1" w:rsidRDefault="00BB78D1" w14:paraId="728B5D52" w14:textId="6A7558A8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Forms must be completed in their entirety and show clear evidence of success.</w:t>
      </w:r>
    </w:p>
    <w:p w:rsidRPr="00BB78D1" w:rsidR="00E50AC8" w:rsidRDefault="00BB78D1" w14:paraId="67881769" w14:textId="0CF7BF50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CB80289" w:rsidR="2C614779">
        <w:rPr>
          <w:rFonts w:ascii="Arial" w:hAnsi="Arial"/>
          <w:color w:val="1B3257"/>
        </w:rPr>
        <w:t>For judging, all information will be supplied only to the judging panel; however, for editorial write-ups and to portray why you have won on the night, some information may be garnered from your entry.</w:t>
      </w:r>
    </w:p>
    <w:p w:rsidRPr="00BB78D1" w:rsidR="00E50AC8" w:rsidP="00BB78D1" w:rsidRDefault="00BB78D1" w14:paraId="6AF70476" w14:textId="3D0DE466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CB80289" w:rsidR="00BB78D1">
        <w:rPr>
          <w:rFonts w:ascii="Arial" w:hAnsi="Arial"/>
          <w:color w:val="1B3257"/>
        </w:rPr>
        <w:t xml:space="preserve">There is a </w:t>
      </w:r>
      <w:r w:rsidRPr="0CB80289" w:rsidR="00BB78D1">
        <w:rPr>
          <w:rFonts w:ascii="Arial" w:hAnsi="Arial"/>
          <w:color w:val="1B3257"/>
        </w:rPr>
        <w:t>‘</w:t>
      </w:r>
      <w:r w:rsidRPr="0CB80289" w:rsidR="00BB78D1">
        <w:rPr>
          <w:rFonts w:ascii="Arial" w:hAnsi="Arial"/>
          <w:color w:val="1B3257"/>
        </w:rPr>
        <w:t>n</w:t>
      </w:r>
      <w:r w:rsidRPr="0CB80289" w:rsidR="00BB78D1">
        <w:rPr>
          <w:rFonts w:ascii="Arial" w:hAnsi="Arial"/>
          <w:color w:val="1B3257"/>
        </w:rPr>
        <w:t>on</w:t>
      </w:r>
      <w:r w:rsidRPr="0CB80289" w:rsidR="00BB78D1">
        <w:rPr>
          <w:rFonts w:ascii="Arial" w:hAnsi="Arial"/>
          <w:color w:val="1B3257"/>
        </w:rPr>
        <w:t>-p</w:t>
      </w:r>
      <w:r w:rsidRPr="0CB80289" w:rsidR="00BB78D1">
        <w:rPr>
          <w:rFonts w:ascii="Arial" w:hAnsi="Arial"/>
          <w:color w:val="1B3257"/>
        </w:rPr>
        <w:t xml:space="preserve">olice </w:t>
      </w:r>
      <w:r w:rsidRPr="0CB80289" w:rsidR="00BB78D1">
        <w:rPr>
          <w:rFonts w:ascii="Arial" w:hAnsi="Arial"/>
          <w:color w:val="1B3257"/>
        </w:rPr>
        <w:t>a</w:t>
      </w:r>
      <w:r w:rsidRPr="0CB80289" w:rsidR="00BB78D1">
        <w:rPr>
          <w:rFonts w:ascii="Arial" w:hAnsi="Arial"/>
          <w:color w:val="1B3257"/>
        </w:rPr>
        <w:t>ward</w:t>
      </w:r>
      <w:r w:rsidRPr="0CB80289" w:rsidR="00BB78D1">
        <w:rPr>
          <w:rFonts w:ascii="Arial" w:hAnsi="Arial"/>
          <w:color w:val="1B3257"/>
        </w:rPr>
        <w:t>’,</w:t>
      </w:r>
      <w:r w:rsidRPr="0CB80289" w:rsidR="00BB78D1">
        <w:rPr>
          <w:rFonts w:ascii="Arial" w:hAnsi="Arial"/>
          <w:color w:val="1B3257"/>
        </w:rPr>
        <w:t xml:space="preserve"> for </w:t>
      </w:r>
      <w:r w:rsidRPr="0CB80289" w:rsidR="14ED21E4">
        <w:rPr>
          <w:rFonts w:ascii="Arial" w:hAnsi="Arial"/>
          <w:color w:val="1B3257"/>
        </w:rPr>
        <w:t>other</w:t>
      </w:r>
      <w:r w:rsidRPr="0CB80289" w:rsidR="00BB78D1">
        <w:rPr>
          <w:rFonts w:ascii="Arial" w:hAnsi="Arial"/>
          <w:color w:val="1B3257"/>
        </w:rPr>
        <w:t xml:space="preserve"> </w:t>
      </w:r>
      <w:r w:rsidRPr="0CB80289" w:rsidR="00BB78D1">
        <w:rPr>
          <w:rFonts w:ascii="Arial" w:hAnsi="Arial"/>
          <w:color w:val="1B3257"/>
        </w:rPr>
        <w:t>organisations</w:t>
      </w:r>
      <w:r w:rsidRPr="0CB80289" w:rsidR="00BB78D1">
        <w:rPr>
          <w:rFonts w:ascii="Arial" w:hAnsi="Arial"/>
          <w:color w:val="1B3257"/>
        </w:rPr>
        <w:t xml:space="preserve"> such as </w:t>
      </w:r>
      <w:r w:rsidRPr="0CB80289" w:rsidR="5FA660B2">
        <w:rPr>
          <w:rFonts w:ascii="Arial" w:hAnsi="Arial"/>
          <w:color w:val="1B3257"/>
        </w:rPr>
        <w:t>a UK</w:t>
      </w:r>
      <w:r w:rsidRPr="0CB80289" w:rsidR="00BB78D1">
        <w:rPr>
          <w:rFonts w:ascii="Arial" w:hAnsi="Arial"/>
          <w:color w:val="1B3257"/>
        </w:rPr>
        <w:t xml:space="preserve"> Fire and Rescue Service who are working towards completing the Blue Light Wellbeing Framework</w:t>
      </w:r>
      <w:r w:rsidRPr="0CB80289" w:rsidR="00BB78D1">
        <w:rPr>
          <w:rFonts w:ascii="Arial" w:hAnsi="Arial"/>
          <w:color w:val="1B3257"/>
        </w:rPr>
        <w:t xml:space="preserve"> who may wish to </w:t>
      </w:r>
      <w:r w:rsidRPr="0CB80289" w:rsidR="00BB78D1">
        <w:rPr>
          <w:rFonts w:ascii="Arial" w:hAnsi="Arial"/>
          <w:color w:val="1B3257"/>
        </w:rPr>
        <w:t>submit</w:t>
      </w:r>
      <w:r w:rsidRPr="0CB80289" w:rsidR="00BB78D1">
        <w:rPr>
          <w:rFonts w:ascii="Arial" w:hAnsi="Arial"/>
          <w:color w:val="1B3257"/>
        </w:rPr>
        <w:t xml:space="preserve"> a nomination.</w:t>
      </w:r>
    </w:p>
    <w:p w:rsidRPr="00BB78D1" w:rsidR="00BB78D1" w:rsidP="00BB78D1" w:rsidRDefault="00BB78D1" w14:paraId="5DED9190" w14:textId="77777777">
      <w:pPr>
        <w:pStyle w:val="ListParagraph"/>
        <w:rPr>
          <w:rFonts w:ascii="Arial" w:hAnsi="Arial"/>
          <w:color w:val="1B3257"/>
        </w:rPr>
      </w:pPr>
    </w:p>
    <w:p w:rsidRPr="00BB78D1" w:rsidR="00E50AC8" w:rsidRDefault="00E50AC8" w14:paraId="21732399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9295A74" w14:textId="77777777">
      <w:pPr>
        <w:pStyle w:val="ListParagraph"/>
        <w:numPr>
          <w:ilvl w:val="0"/>
          <w:numId w:val="5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Categories</w:t>
      </w:r>
    </w:p>
    <w:p w:rsidRPr="00BB78D1" w:rsidR="00E50AC8" w:rsidRDefault="00BB78D1" w14:paraId="228004FC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We have seven categories to reflect the seven areas of the Blue Light Wellbeing Framework. They are:</w:t>
      </w:r>
    </w:p>
    <w:p w:rsidRPr="00BB78D1" w:rsidR="00E50AC8" w:rsidP="3EABCC32" w:rsidRDefault="00BB78D1" w14:paraId="12AEB262" w14:textId="34CF9F1B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Creating the Environmen</w:t>
      </w:r>
      <w:r w:rsidRPr="3EABCC32" w:rsidR="00BB78D1">
        <w:rPr>
          <w:rFonts w:ascii="Arial" w:hAnsi="Arial"/>
          <w:b w:val="1"/>
          <w:bCs w:val="1"/>
          <w:color w:val="1B3257"/>
        </w:rPr>
        <w:t>t</w:t>
      </w:r>
    </w:p>
    <w:p w:rsidRPr="00BB78D1" w:rsidR="00E50AC8" w:rsidP="3EABCC32" w:rsidRDefault="00BB78D1" w14:paraId="7B47DBE5" w14:textId="1F04D11F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Leadership</w:t>
      </w:r>
    </w:p>
    <w:p w:rsidRPr="00BB78D1" w:rsidR="00E50AC8" w:rsidP="3EABCC32" w:rsidRDefault="00BB78D1" w14:paraId="3CF6A540" w14:textId="48FA4ACD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Absence Management</w:t>
      </w:r>
    </w:p>
    <w:p w:rsidRPr="00BB78D1" w:rsidR="00E50AC8" w:rsidP="3EABCC32" w:rsidRDefault="00BB78D1" w14:paraId="583C351A" w14:textId="132545DE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Mental Health</w:t>
      </w:r>
    </w:p>
    <w:p w:rsidRPr="00BB78D1" w:rsidR="00E50AC8" w:rsidP="3EABCC32" w:rsidRDefault="00BB78D1" w14:paraId="353DBC0B" w14:textId="7A1279DC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Personal Resilience</w:t>
      </w:r>
    </w:p>
    <w:p w:rsidRPr="00BB78D1" w:rsidR="00E50AC8" w:rsidP="3EABCC32" w:rsidRDefault="00BB78D1" w14:paraId="3787B0D8" w14:textId="037993CB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Protecting the Workforce</w:t>
      </w:r>
    </w:p>
    <w:p w:rsidRPr="00BB78D1" w:rsidR="00E50AC8" w:rsidP="3EABCC32" w:rsidRDefault="00BB78D1" w14:paraId="6B981726" w14:textId="77777777">
      <w:pPr>
        <w:pStyle w:val="ListParagraph"/>
        <w:numPr>
          <w:ilvl w:val="0"/>
          <w:numId w:val="7"/>
        </w:numPr>
        <w:rPr>
          <w:rFonts w:ascii="Arial" w:hAnsi="Arial"/>
          <w:b w:val="1"/>
          <w:bCs w:val="1"/>
          <w:color w:val="1B3257"/>
        </w:rPr>
      </w:pPr>
      <w:r w:rsidRPr="3EABCC32" w:rsidR="00BB78D1">
        <w:rPr>
          <w:rFonts w:ascii="Arial" w:hAnsi="Arial"/>
          <w:b w:val="1"/>
          <w:bCs w:val="1"/>
          <w:color w:val="1B3257"/>
        </w:rPr>
        <w:t>Occupational Health</w:t>
      </w:r>
    </w:p>
    <w:p w:rsidR="4C6FD1AB" w:rsidP="0CB80289" w:rsidRDefault="4C6FD1AB" w14:paraId="52B00054" w14:textId="3FBE7914">
      <w:pPr>
        <w:pStyle w:val="Normal"/>
        <w:rPr>
          <w:rFonts w:ascii="Arial" w:hAnsi="Arial"/>
          <w:color w:val="000000" w:themeColor="text1" w:themeTint="FF" w:themeShade="FF"/>
          <w:sz w:val="24"/>
          <w:szCs w:val="24"/>
        </w:rPr>
      </w:pPr>
      <w:r w:rsidRPr="0CB80289" w:rsidR="4C6FD1AB">
        <w:rPr>
          <w:rFonts w:ascii="Arial" w:hAnsi="Arial"/>
          <w:color w:val="1B3257"/>
          <w:sz w:val="22"/>
          <w:szCs w:val="22"/>
        </w:rPr>
        <w:t>This year we have also added two new categories:</w:t>
      </w:r>
    </w:p>
    <w:p w:rsidR="0CB80289" w:rsidP="0CB80289" w:rsidRDefault="0CB80289" w14:paraId="130E8F10" w14:textId="3DF052B4">
      <w:pPr>
        <w:pStyle w:val="Normal"/>
        <w:ind w:left="0"/>
        <w:rPr>
          <w:rFonts w:ascii="Arial" w:hAnsi="Arial"/>
          <w:color w:val="1B3257"/>
          <w:sz w:val="22"/>
          <w:szCs w:val="22"/>
        </w:rPr>
      </w:pPr>
    </w:p>
    <w:p w:rsidR="4C6FD1AB" w:rsidP="3EABCC32" w:rsidRDefault="4C6FD1AB" w14:paraId="4FF17B38" w14:textId="699F38E0">
      <w:pPr>
        <w:pStyle w:val="ListParagraph"/>
        <w:numPr>
          <w:ilvl w:val="0"/>
          <w:numId w:val="26"/>
        </w:numPr>
        <w:rPr>
          <w:rFonts w:ascii="Arial" w:hAnsi="Arial"/>
          <w:b w:val="1"/>
          <w:bCs w:val="1"/>
          <w:color w:val="000000" w:themeColor="text1" w:themeTint="FF" w:themeShade="FF"/>
          <w:sz w:val="22"/>
          <w:szCs w:val="22"/>
        </w:rPr>
      </w:pPr>
      <w:r w:rsidRPr="3EABCC32" w:rsidR="4C6FD1AB">
        <w:rPr>
          <w:rFonts w:ascii="Arial" w:hAnsi="Arial"/>
          <w:b w:val="1"/>
          <w:bCs w:val="1"/>
          <w:color w:val="1B3257"/>
          <w:sz w:val="22"/>
          <w:szCs w:val="22"/>
        </w:rPr>
        <w:t xml:space="preserve">OK9 </w:t>
      </w:r>
      <w:r w:rsidRPr="3EABCC32" w:rsidR="0C7AB7B1">
        <w:rPr>
          <w:rFonts w:ascii="Arial" w:hAnsi="Arial"/>
          <w:b w:val="1"/>
          <w:bCs w:val="1"/>
          <w:color w:val="1B3257"/>
          <w:sz w:val="22"/>
          <w:szCs w:val="22"/>
        </w:rPr>
        <w:t>Wellbeing and Trauma Support Dog</w:t>
      </w:r>
    </w:p>
    <w:p w:rsidR="4C6FD1AB" w:rsidP="3EABCC32" w:rsidRDefault="4C6FD1AB" w14:paraId="5E55C03C" w14:textId="2379D79C">
      <w:pPr>
        <w:pStyle w:val="ListParagraph"/>
        <w:numPr>
          <w:ilvl w:val="0"/>
          <w:numId w:val="26"/>
        </w:numPr>
        <w:rPr>
          <w:rFonts w:ascii="Arial" w:hAnsi="Arial"/>
          <w:b w:val="1"/>
          <w:bCs w:val="1"/>
          <w:color w:val="000000" w:themeColor="text1" w:themeTint="FF" w:themeShade="FF"/>
          <w:sz w:val="22"/>
          <w:szCs w:val="22"/>
        </w:rPr>
      </w:pPr>
      <w:r w:rsidRPr="3EABCC32" w:rsidR="4C6FD1AB">
        <w:rPr>
          <w:rFonts w:ascii="Arial" w:hAnsi="Arial"/>
          <w:b w:val="1"/>
          <w:bCs w:val="1"/>
          <w:color w:val="1B3257"/>
          <w:sz w:val="22"/>
          <w:szCs w:val="22"/>
        </w:rPr>
        <w:t>Police Covenant</w:t>
      </w:r>
    </w:p>
    <w:p w:rsidR="3EABCC32" w:rsidP="3EABCC32" w:rsidRDefault="3EABCC32" w14:paraId="7B72ED4C" w14:textId="0E87F9A8">
      <w:pPr>
        <w:pStyle w:val="Normal"/>
        <w:rPr>
          <w:rFonts w:ascii="Arial" w:hAnsi="Arial"/>
          <w:color w:val="1B3257"/>
          <w:sz w:val="22"/>
          <w:szCs w:val="22"/>
        </w:rPr>
      </w:pPr>
    </w:p>
    <w:p w:rsidR="4C6FD1AB" w:rsidP="0CB80289" w:rsidRDefault="4C6FD1AB" w14:paraId="3B3FC2D0" w14:textId="460A0D79">
      <w:pPr>
        <w:pStyle w:val="Normal"/>
        <w:rPr>
          <w:rFonts w:ascii="Arial" w:hAnsi="Arial"/>
          <w:color w:val="000000" w:themeColor="text1" w:themeTint="FF" w:themeShade="FF"/>
          <w:sz w:val="24"/>
          <w:szCs w:val="24"/>
        </w:rPr>
      </w:pPr>
      <w:r w:rsidRPr="0CB80289" w:rsidR="4C6FD1AB">
        <w:rPr>
          <w:rFonts w:ascii="Arial" w:hAnsi="Arial"/>
          <w:color w:val="1B3257"/>
          <w:sz w:val="22"/>
          <w:szCs w:val="22"/>
        </w:rPr>
        <w:t xml:space="preserve">2024 will also see a one-off award: </w:t>
      </w:r>
    </w:p>
    <w:p w:rsidR="0CB80289" w:rsidP="0CB80289" w:rsidRDefault="0CB80289" w14:paraId="500B125F" w14:textId="5B1CAA51">
      <w:pPr>
        <w:pStyle w:val="Normal"/>
        <w:rPr>
          <w:rFonts w:ascii="Arial" w:hAnsi="Arial"/>
          <w:color w:val="1B3257"/>
          <w:sz w:val="22"/>
          <w:szCs w:val="22"/>
        </w:rPr>
      </w:pPr>
    </w:p>
    <w:p w:rsidR="4C6FD1AB" w:rsidP="20DF09C4" w:rsidRDefault="4C6FD1AB" w14:paraId="693B4C7B" w14:textId="70F862BA">
      <w:pPr>
        <w:pStyle w:val="ListParagraph"/>
        <w:numPr>
          <w:ilvl w:val="0"/>
          <w:numId w:val="27"/>
        </w:numPr>
        <w:rPr>
          <w:rFonts w:ascii="Arial" w:hAnsi="Arial"/>
          <w:b w:val="1"/>
          <w:bCs w:val="1"/>
          <w:color w:val="1B3257" w:themeColor="text1" w:themeTint="FF" w:themeShade="FF"/>
          <w:sz w:val="22"/>
          <w:szCs w:val="22"/>
        </w:rPr>
      </w:pPr>
      <w:r w:rsidRPr="20DF09C4" w:rsidR="4C6FD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>Innovative</w:t>
      </w:r>
      <w:r w:rsidRPr="20DF09C4" w:rsidR="4C6FD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 xml:space="preserve"> </w:t>
      </w:r>
      <w:r w:rsidRPr="20DF09C4" w:rsidR="365D394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>A</w:t>
      </w:r>
      <w:r w:rsidRPr="20DF09C4" w:rsidR="4C6FD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 xml:space="preserve">pproaches to </w:t>
      </w:r>
      <w:r w:rsidRPr="20DF09C4" w:rsidR="7E6DC5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>I</w:t>
      </w:r>
      <w:r w:rsidRPr="20DF09C4" w:rsidR="4C6FD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 xml:space="preserve">mproving </w:t>
      </w:r>
      <w:r w:rsidRPr="20DF09C4" w:rsidR="1E7723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>D</w:t>
      </w:r>
      <w:r w:rsidRPr="20DF09C4" w:rsidR="4C6FD1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B3257"/>
          <w:sz w:val="22"/>
          <w:szCs w:val="22"/>
          <w:lang w:val="en-US"/>
        </w:rPr>
        <w:t>eployability</w:t>
      </w:r>
      <w:r w:rsidRPr="20DF09C4" w:rsidR="4C6FD1AB">
        <w:rPr>
          <w:rFonts w:ascii="Arial" w:hAnsi="Arial"/>
          <w:b w:val="1"/>
          <w:bCs w:val="1"/>
          <w:color w:val="1B3257"/>
          <w:sz w:val="22"/>
          <w:szCs w:val="22"/>
        </w:rPr>
        <w:t xml:space="preserve"> </w:t>
      </w:r>
    </w:p>
    <w:p w:rsidR="0CB80289" w:rsidP="0CB80289" w:rsidRDefault="0CB80289" w14:paraId="33F7A2ED" w14:textId="4F5C3992">
      <w:pPr>
        <w:pStyle w:val="Normal"/>
        <w:rPr>
          <w:rFonts w:ascii="Arial" w:hAnsi="Arial"/>
          <w:color w:val="1B3257"/>
          <w:sz w:val="22"/>
          <w:szCs w:val="22"/>
        </w:rPr>
      </w:pPr>
    </w:p>
    <w:p w:rsidRPr="00BB78D1" w:rsidR="00E50AC8" w:rsidRDefault="00E50AC8" w14:paraId="44BCEDFD" w14:textId="77777777">
      <w:pPr>
        <w:pStyle w:val="Body"/>
        <w:rPr>
          <w:rFonts w:ascii="Arial" w:hAnsi="Arial" w:eastAsia="Arial" w:cs="Arial"/>
          <w:color w:val="1B3257"/>
        </w:rPr>
      </w:pPr>
    </w:p>
    <w:p w:rsidR="20DF09C4" w:rsidP="20DF09C4" w:rsidRDefault="20DF09C4" w14:paraId="02A56AEE" w14:textId="0BF5B6B4">
      <w:pPr>
        <w:pStyle w:val="Body"/>
        <w:rPr>
          <w:rFonts w:ascii="Arial" w:hAnsi="Arial" w:eastAsia="Arial" w:cs="Arial"/>
          <w:color w:val="1B3257"/>
        </w:rPr>
      </w:pPr>
    </w:p>
    <w:p w:rsidR="20DF09C4" w:rsidP="20DF09C4" w:rsidRDefault="20DF09C4" w14:paraId="2458F069" w14:textId="396BCED2">
      <w:pPr>
        <w:pStyle w:val="Body"/>
        <w:rPr>
          <w:rFonts w:ascii="Arial" w:hAnsi="Arial" w:eastAsia="Arial" w:cs="Arial"/>
          <w:color w:val="1B3257"/>
        </w:rPr>
      </w:pPr>
    </w:p>
    <w:p w:rsidR="00E50AC8" w:rsidRDefault="00E50AC8" w14:paraId="1F02CD04" w14:textId="6A2781B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97FDE94" w14:textId="77777777">
      <w:pPr>
        <w:pStyle w:val="ListParagraph"/>
        <w:numPr>
          <w:ilvl w:val="0"/>
          <w:numId w:val="8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Category Criteria</w:t>
      </w:r>
    </w:p>
    <w:p w:rsidRPr="00BB78D1" w:rsidR="00E50AC8" w:rsidRDefault="00E50AC8" w14:paraId="498AC296" w14:textId="77777777">
      <w:pPr>
        <w:pStyle w:val="Body"/>
        <w:rPr>
          <w:rFonts w:ascii="Arial" w:hAnsi="Arial" w:eastAsia="Arial" w:cs="Arial"/>
          <w:b/>
          <w:bCs/>
          <w:color w:val="1B3257"/>
          <w:u w:color="262626"/>
        </w:rPr>
      </w:pPr>
    </w:p>
    <w:p w:rsidRPr="00BB78D1" w:rsidR="00E50AC8" w:rsidP="3EABCC32" w:rsidRDefault="00BB78D1" w14:paraId="6B57C0C4" w14:textId="77777777">
      <w:pPr>
        <w:pStyle w:val="Body"/>
        <w:rPr>
          <w:rFonts w:ascii="Arial" w:hAnsi="Arial" w:eastAsia="Arial" w:cs="Arial"/>
          <w:b w:val="1"/>
          <w:bCs w:val="1"/>
          <w:color w:val="1B3257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1B3257"/>
          <w:sz w:val="28"/>
          <w:szCs w:val="28"/>
          <w:lang w:val="en-US"/>
        </w:rPr>
        <w:t>Creating the environment</w:t>
      </w:r>
    </w:p>
    <w:p w:rsidRPr="00BB78D1" w:rsidR="00E50AC8" w:rsidRDefault="00BB78D1" w14:paraId="208B1BF6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E50AC8" w14:paraId="13BC707B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F33D66E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Helping to create an environment that is conducive to wellbeing</w:t>
      </w:r>
    </w:p>
    <w:p w:rsidRPr="00BB78D1" w:rsidR="00E50AC8" w:rsidRDefault="00BB78D1" w14:paraId="42B61932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Contributes to people experiencing meaning and purpose in their work</w:t>
      </w:r>
    </w:p>
    <w:p w:rsidRPr="00BB78D1" w:rsidR="00E50AC8" w:rsidRDefault="00BB78D1" w14:paraId="5EF167D5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Improved access to services / wellbeing provision</w:t>
      </w:r>
    </w:p>
    <w:p w:rsidRPr="00BB78D1" w:rsidR="00E50AC8" w:rsidRDefault="00BB78D1" w14:paraId="6E2939F5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Increased awareness by all employees about wellbeing and access to services</w:t>
      </w:r>
    </w:p>
    <w:p w:rsidRPr="00BB78D1" w:rsidR="00E50AC8" w:rsidRDefault="00BB78D1" w14:paraId="3EA15534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Accessible and well used internal engagement forums</w:t>
      </w:r>
    </w:p>
    <w:p w:rsidRPr="00BB78D1" w:rsidR="00E50AC8" w:rsidRDefault="00BB78D1" w14:paraId="4E4E86A1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Awareness of the links between wellbeing, Health and Safety and Code of Ethics</w:t>
      </w:r>
    </w:p>
    <w:p w:rsidRPr="00BB78D1" w:rsidR="00E50AC8" w:rsidRDefault="00BB78D1" w14:paraId="358FA70E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Improvements to working environment including access to resources required by staff to do their job</w:t>
      </w:r>
    </w:p>
    <w:p w:rsidRPr="00BB78D1" w:rsidR="00E50AC8" w:rsidRDefault="00BB78D1" w14:paraId="63089262" w14:textId="77777777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Preventing ill health and clear direction and support for those attending work who are unwell </w:t>
      </w:r>
    </w:p>
    <w:p w:rsidR="00E50AC8" w:rsidRDefault="00E50AC8" w14:paraId="5AE4B2AF" w14:textId="7748707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10E804F" w14:textId="145D27D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4CE7ECE" w14:textId="10E38FE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514A6C7" w14:textId="044EDE9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0BCEB9D" w14:textId="4AA7D3C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37563A6" w14:textId="697C9AAA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C4650E9" w14:textId="609ADCB9">
      <w:pPr>
        <w:pStyle w:val="Body"/>
        <w:rPr>
          <w:rFonts w:ascii="Arial" w:hAnsi="Arial" w:eastAsia="Arial" w:cs="Arial"/>
          <w:color w:val="1B3257"/>
        </w:rPr>
      </w:pPr>
    </w:p>
    <w:p w:rsidR="20DF09C4" w:rsidP="20DF09C4" w:rsidRDefault="20DF09C4" w14:paraId="38980FF1" w14:textId="1CFE355A">
      <w:pPr>
        <w:pStyle w:val="Body"/>
        <w:rPr>
          <w:rFonts w:ascii="Arial" w:hAnsi="Arial" w:eastAsia="Arial" w:cs="Arial"/>
          <w:color w:val="1B3257"/>
        </w:rPr>
      </w:pPr>
    </w:p>
    <w:p w:rsidR="00BB78D1" w:rsidRDefault="00BB78D1" w14:paraId="30129C92" w14:textId="550D4E1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7A792237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P="3EABCC32" w:rsidRDefault="00BB78D1" w14:paraId="12A7D1CC" w14:textId="77777777">
      <w:pPr>
        <w:pStyle w:val="Body"/>
        <w:rPr>
          <w:rFonts w:ascii="Arial" w:hAnsi="Arial" w:eastAsia="Arial" w:cs="Arial"/>
          <w:b w:val="1"/>
          <w:bCs w:val="1"/>
          <w:color w:val="1B3257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1B3257"/>
          <w:sz w:val="28"/>
          <w:szCs w:val="28"/>
          <w:lang w:val="en-US"/>
        </w:rPr>
        <w:t>Leadership</w:t>
      </w:r>
    </w:p>
    <w:p w:rsidRPr="00BB78D1" w:rsidR="00E50AC8" w:rsidRDefault="00BB78D1" w14:paraId="4B283A01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E50AC8" w14:paraId="6146095C" w14:textId="77777777">
      <w:pPr>
        <w:pStyle w:val="Body"/>
        <w:rPr>
          <w:rFonts w:ascii="Arial" w:hAnsi="Arial" w:eastAsia="Arial" w:cs="Arial"/>
          <w:b/>
          <w:bCs/>
          <w:color w:val="1B3257"/>
          <w:u w:color="262626"/>
        </w:rPr>
      </w:pPr>
    </w:p>
    <w:p w:rsidRPr="00BB78D1" w:rsidR="00E50AC8" w:rsidRDefault="00BB78D1" w14:paraId="56E1F5D2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consultation and communications around workplace wellbeing issues</w:t>
      </w:r>
    </w:p>
    <w:p w:rsidRPr="00BB78D1" w:rsidR="00E50AC8" w:rsidRDefault="00BB78D1" w14:paraId="35A06C9B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Consistent and positive approach to wellbeing from Senior Management</w:t>
      </w:r>
    </w:p>
    <w:p w:rsidRPr="00BB78D1" w:rsidR="00E50AC8" w:rsidRDefault="00BB78D1" w14:paraId="66733EB0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Flexible working practices</w:t>
      </w:r>
    </w:p>
    <w:p w:rsidRPr="00BB78D1" w:rsidR="00E50AC8" w:rsidRDefault="00BB78D1" w14:paraId="6E38D19B" w14:textId="142286BA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Dealing with whistle blowing, disciplinary and grievance procedures</w:t>
      </w:r>
    </w:p>
    <w:p w:rsidRPr="00BB78D1" w:rsidR="00E50AC8" w:rsidRDefault="00BB78D1" w14:paraId="14CE2830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Reward and recognition</w:t>
      </w:r>
    </w:p>
    <w:p w:rsidRPr="00BB78D1" w:rsidR="00E50AC8" w:rsidRDefault="00BB78D1" w14:paraId="43E87D19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Line managers understand wellbeing and have relevant leadership and management training </w:t>
      </w:r>
    </w:p>
    <w:p w:rsidRPr="00BB78D1" w:rsidR="00E50AC8" w:rsidRDefault="00BB78D1" w14:paraId="491402BF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Encouraging joint decision making between line manager and individuals</w:t>
      </w:r>
    </w:p>
    <w:p w:rsidRPr="00BB78D1" w:rsidR="00E50AC8" w:rsidRDefault="00BB78D1" w14:paraId="1FBA2AFC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Focus on learning and development and personal development</w:t>
      </w:r>
    </w:p>
    <w:p w:rsidRPr="00BB78D1" w:rsidR="00E50AC8" w:rsidRDefault="00BB78D1" w14:paraId="440FD7F8" w14:textId="77777777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Well managed </w:t>
      </w: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development and change</w:t>
      </w:r>
    </w:p>
    <w:p w:rsidR="00E50AC8" w:rsidRDefault="00E50AC8" w14:paraId="2EDD1771" w14:textId="0B97530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7591BFE" w14:textId="4093C10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F62117F" w14:textId="7046260D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E2EB6BC" w14:textId="7125276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9669EB2" w14:textId="30E2F6B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E1ED0F3" w14:textId="4F42BC4A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4E3E3DB2" w14:textId="44D1B53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C212FB5" w14:textId="603005D9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D5D4088" w14:textId="6D816E0E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19680853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CB80289" w:rsidP="0CB80289" w:rsidRDefault="0CB80289" w14:paraId="16648163" w14:textId="2611E172">
      <w:pPr>
        <w:pStyle w:val="Body"/>
        <w:rPr>
          <w:rFonts w:ascii="Arial" w:hAnsi="Arial"/>
          <w:b w:val="1"/>
          <w:bCs w:val="1"/>
          <w:color w:val="1B3257"/>
          <w:sz w:val="24"/>
          <w:szCs w:val="24"/>
          <w:lang w:val="fr-FR"/>
        </w:rPr>
      </w:pPr>
    </w:p>
    <w:p w:rsidR="20DF09C4" w:rsidP="20DF09C4" w:rsidRDefault="20DF09C4" w14:paraId="091F77C7" w14:textId="0D129A8F">
      <w:pPr>
        <w:pStyle w:val="Body"/>
        <w:rPr>
          <w:rFonts w:ascii="Arial" w:hAnsi="Arial"/>
          <w:b w:val="1"/>
          <w:bCs w:val="1"/>
          <w:color w:val="1B3257"/>
          <w:sz w:val="24"/>
          <w:szCs w:val="24"/>
          <w:lang w:val="fr-FR"/>
        </w:rPr>
      </w:pPr>
    </w:p>
    <w:p w:rsidRPr="00BB78D1" w:rsidR="00E50AC8" w:rsidP="3EABCC32" w:rsidRDefault="00BB78D1" w14:paraId="72D9156D" w14:textId="77777777">
      <w:pPr>
        <w:pStyle w:val="Body"/>
        <w:rPr>
          <w:rFonts w:ascii="Arial" w:hAnsi="Arial" w:eastAsia="Arial" w:cs="Arial"/>
          <w:b w:val="1"/>
          <w:bCs w:val="1"/>
          <w:color w:val="1B3257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1B3257"/>
          <w:sz w:val="28"/>
          <w:szCs w:val="28"/>
          <w:lang w:val="fr-FR"/>
        </w:rPr>
        <w:t>Absence Management</w:t>
      </w:r>
    </w:p>
    <w:p w:rsidRPr="00BB78D1" w:rsidR="00E50AC8" w:rsidRDefault="00BB78D1" w14:paraId="0D17EC77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BB78D1" w14:paraId="69D73A10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Well used and communicated absence management policy</w:t>
      </w:r>
    </w:p>
    <w:p w:rsidRPr="00BB78D1" w:rsidR="00E50AC8" w:rsidRDefault="00BB78D1" w14:paraId="00DB77CB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contact with employees out of work and return to work procedures</w:t>
      </w:r>
    </w:p>
    <w:p w:rsidRPr="00BB78D1" w:rsidR="00E50AC8" w:rsidRDefault="00BB78D1" w14:paraId="7E8F6382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Risk assessments in high vulnerability roles </w:t>
      </w:r>
    </w:p>
    <w:p w:rsidRPr="00BB78D1" w:rsidR="00E50AC8" w:rsidRDefault="00BB78D1" w14:paraId="5DE97E58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Reasonable adjustments</w:t>
      </w:r>
    </w:p>
    <w:p w:rsidRPr="00BB78D1" w:rsidR="00E50AC8" w:rsidRDefault="00BB78D1" w14:paraId="61A0CE9B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Interventions created and designed in response to changes in absence trends</w:t>
      </w:r>
    </w:p>
    <w:p w:rsidRPr="00BB78D1" w:rsidR="00E50AC8" w:rsidRDefault="00BB78D1" w14:paraId="71230BF0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Return to work policies designed to support rehabilitation, early return to work and reasonable adjustments.</w:t>
      </w:r>
    </w:p>
    <w:p w:rsidRPr="00BB78D1" w:rsidR="00E50AC8" w:rsidRDefault="00BB78D1" w14:paraId="688DEB26" w14:textId="77777777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Proactive support to those off long term sick</w:t>
      </w:r>
    </w:p>
    <w:p w:rsidR="00E50AC8" w:rsidRDefault="00E50AC8" w14:paraId="2782FF7A" w14:textId="471407B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67977E2" w14:textId="5CF908F8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8D9F333" w14:textId="3C53D4F4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71D5DEB" w14:textId="3CA8F2F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87CB0B0" w14:textId="22931F1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11B7B76" w14:textId="165C1EC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714B77E" w14:textId="20D038E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6F23A2B9" w14:textId="452684E0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71C44DFA" w14:textId="12F0706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D14C735" w14:textId="112B010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39D3ACBB" w14:textId="08966272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C4B6118" w14:textId="42D8999B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A899884" w14:textId="5BACC52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0E1595FC" w14:textId="6D27AC5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260AECCE" w14:textId="0C2B7008">
      <w:pPr>
        <w:pStyle w:val="Body"/>
        <w:rPr>
          <w:rFonts w:ascii="Arial" w:hAnsi="Arial" w:eastAsia="Arial" w:cs="Arial"/>
          <w:color w:val="1B3257"/>
        </w:rPr>
      </w:pPr>
    </w:p>
    <w:p w:rsidR="20DF09C4" w:rsidP="20DF09C4" w:rsidRDefault="20DF09C4" w14:paraId="2C7F388F" w14:textId="5932EF85">
      <w:pPr>
        <w:pStyle w:val="Body"/>
        <w:rPr>
          <w:rFonts w:ascii="Arial" w:hAnsi="Arial" w:eastAsia="Arial" w:cs="Arial"/>
          <w:color w:val="1B3257"/>
        </w:rPr>
      </w:pPr>
    </w:p>
    <w:p w:rsidR="20DF09C4" w:rsidP="20DF09C4" w:rsidRDefault="20DF09C4" w14:paraId="0C534AE0" w14:textId="0C0B09E9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69E27136" w14:textId="488F0BF4">
      <w:pPr>
        <w:pStyle w:val="Body"/>
        <w:rPr>
          <w:rFonts w:ascii="Arial" w:hAnsi="Arial"/>
          <w:b w:val="1"/>
          <w:bCs w:val="1"/>
          <w:color w:val="1B3257"/>
          <w:sz w:val="28"/>
          <w:szCs w:val="28"/>
          <w:lang w:val="en-US"/>
        </w:rPr>
      </w:pPr>
    </w:p>
    <w:p w:rsidRPr="00BB78D1" w:rsidR="00E50AC8" w:rsidP="3EABCC32" w:rsidRDefault="00BB78D1" w14:paraId="678FA9A9" w14:textId="6E221D88">
      <w:pPr>
        <w:pStyle w:val="Body"/>
        <w:rPr>
          <w:rFonts w:ascii="Arial" w:hAnsi="Arial" w:eastAsia="Arial" w:cs="Arial"/>
          <w:b w:val="1"/>
          <w:bCs w:val="1"/>
          <w:color w:val="1B3257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1B3257"/>
          <w:sz w:val="28"/>
          <w:szCs w:val="28"/>
          <w:lang w:val="en-US"/>
        </w:rPr>
        <w:t>Mental Health</w:t>
      </w:r>
    </w:p>
    <w:p w:rsidRPr="00BB78D1" w:rsidR="00E50AC8" w:rsidRDefault="00BB78D1" w14:paraId="0D6C9708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BB78D1" w14:paraId="19EAD132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Promotion of mental wellbeing and investment in workforce mental wellbeing</w:t>
      </w:r>
    </w:p>
    <w:p w:rsidRPr="00BB78D1" w:rsidR="00E50AC8" w:rsidRDefault="00E50AC8" w14:paraId="606822FC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61303C0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 engagement with and promotion of campaigns aimed at reducing the stigma around mental ill health</w:t>
      </w:r>
    </w:p>
    <w:p w:rsidRPr="00BB78D1" w:rsidR="00E50AC8" w:rsidRDefault="00E50AC8" w14:paraId="7283AD4C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409C2090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accessible information provided around mental health and wellbeing, including work related stress</w:t>
      </w:r>
    </w:p>
    <w:p w:rsidRPr="00BB78D1" w:rsidR="00E50AC8" w:rsidRDefault="00E50AC8" w14:paraId="409A1A24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2E9AB25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Regular mental health checks offered with a focus around vulnerable / high risk roles</w:t>
      </w:r>
    </w:p>
    <w:p w:rsidRPr="00BB78D1" w:rsidR="00E50AC8" w:rsidRDefault="00E50AC8" w14:paraId="0957A301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2151AE2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Systems and process in place to allow access to confidential services</w:t>
      </w:r>
    </w:p>
    <w:p w:rsidRPr="00BB78D1" w:rsidR="00E50AC8" w:rsidRDefault="00E50AC8" w14:paraId="7EB50872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211EE0A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Education and development opportunities made available to enhance skills / knowledge around workplace mental health issues</w:t>
      </w:r>
    </w:p>
    <w:p w:rsidRPr="00BB78D1" w:rsidR="00E50AC8" w:rsidRDefault="00E50AC8" w14:paraId="04E599FA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750C2F8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levels of communication and staff engagement campaigns around mental health</w:t>
      </w:r>
    </w:p>
    <w:p w:rsidRPr="00BB78D1" w:rsidR="00E50AC8" w:rsidRDefault="00E50AC8" w14:paraId="705488EF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6163C9F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change </w:t>
      </w:r>
      <w:proofErr w:type="spellStart"/>
      <w:r w:rsidRPr="00BB78D1">
        <w:rPr>
          <w:rFonts w:ascii="Arial" w:hAnsi="Arial"/>
          <w:color w:val="1B3257"/>
          <w:u w:color="262626"/>
        </w:rPr>
        <w:t>programmes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accompanied by support and interventions</w:t>
      </w:r>
    </w:p>
    <w:p w:rsidRPr="00BB78D1" w:rsidR="00E50AC8" w:rsidRDefault="00E50AC8" w14:paraId="4E208D15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1D13911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Acknowledgement of requirement to provide specialist support for more complex mental health issues such as PTSD</w:t>
      </w:r>
    </w:p>
    <w:p w:rsidRPr="00BB78D1" w:rsidR="00E50AC8" w:rsidRDefault="00E50AC8" w14:paraId="6287243B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7585CA37" w14:textId="77777777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Social support groups, volunteering and out-of-work activities are actively encouraged</w:t>
      </w:r>
    </w:p>
    <w:p w:rsidRPr="00BB78D1" w:rsidR="00E50AC8" w:rsidRDefault="00E50AC8" w14:paraId="28AB9791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E50AC8" w14:paraId="59E26B9E" w14:textId="77777777">
      <w:pPr>
        <w:pStyle w:val="Body"/>
        <w:rPr>
          <w:rFonts w:ascii="Arial" w:hAnsi="Arial" w:eastAsia="Arial" w:cs="Arial"/>
          <w:b w:val="1"/>
          <w:bCs w:val="1"/>
          <w:color w:val="1B3257"/>
          <w:sz w:val="24"/>
          <w:szCs w:val="24"/>
        </w:rPr>
      </w:pPr>
    </w:p>
    <w:p w:rsidR="20DF09C4" w:rsidP="20DF09C4" w:rsidRDefault="20DF09C4" w14:paraId="4262306B" w14:textId="272DB35E">
      <w:pPr>
        <w:pStyle w:val="Body"/>
        <w:rPr>
          <w:rFonts w:ascii="Arial" w:hAnsi="Arial" w:eastAsia="Arial" w:cs="Arial"/>
          <w:b w:val="1"/>
          <w:bCs w:val="1"/>
          <w:color w:val="1B3257"/>
          <w:sz w:val="24"/>
          <w:szCs w:val="24"/>
        </w:rPr>
      </w:pPr>
    </w:p>
    <w:p w:rsidRPr="00BB78D1" w:rsidR="00E50AC8" w:rsidRDefault="00E50AC8" w14:paraId="5E477359" w14:textId="77777777">
      <w:pPr>
        <w:pStyle w:val="Body"/>
        <w:rPr>
          <w:rFonts w:ascii="Arial" w:hAnsi="Arial" w:eastAsia="Arial" w:cs="Arial"/>
          <w:b/>
          <w:bCs/>
          <w:color w:val="1B3257"/>
          <w:sz w:val="24"/>
          <w:szCs w:val="24"/>
          <w:u w:color="262626"/>
        </w:rPr>
      </w:pPr>
    </w:p>
    <w:p w:rsidRPr="00BB78D1" w:rsidR="00E50AC8" w:rsidP="3EABCC32" w:rsidRDefault="00BB78D1" w14:paraId="76210D32" w14:textId="77777777">
      <w:pPr>
        <w:pStyle w:val="Body"/>
        <w:rPr>
          <w:rFonts w:ascii="Arial" w:hAnsi="Arial" w:eastAsia="Arial" w:cs="Arial"/>
          <w:b w:val="1"/>
          <w:bCs w:val="1"/>
          <w:color w:val="1B3257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1B3257"/>
          <w:sz w:val="28"/>
          <w:szCs w:val="28"/>
          <w:lang w:val="en-US"/>
        </w:rPr>
        <w:t>Protecting the workforce</w:t>
      </w:r>
    </w:p>
    <w:p w:rsidRPr="00BB78D1" w:rsidR="00E50AC8" w:rsidRDefault="00BB78D1" w14:paraId="6D043EA2" w14:textId="77777777">
      <w:pPr>
        <w:pStyle w:val="Body"/>
        <w:rPr>
          <w:rFonts w:ascii="Arial" w:hAnsi="Arial" w:eastAsia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:rsidRPr="00BB78D1" w:rsidR="00E50AC8" w:rsidRDefault="00BB78D1" w14:paraId="56E3B646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Significant incidents are appropriately debriefed and staff are aware of all the support available to them</w:t>
      </w:r>
    </w:p>
    <w:p w:rsidRPr="00BB78D1" w:rsidR="00E50AC8" w:rsidRDefault="00E50AC8" w14:paraId="78D48B25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CEB03FB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and well promoted statement of intent around physical activity and healthy eating</w:t>
      </w:r>
    </w:p>
    <w:p w:rsidRPr="00BB78D1" w:rsidR="00E50AC8" w:rsidRDefault="00E50AC8" w14:paraId="2F045946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4E1A8E5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Procedures in place to identify and assist with financial problems or crisis. </w:t>
      </w:r>
    </w:p>
    <w:p w:rsidRPr="00BB78D1" w:rsidR="00E50AC8" w:rsidRDefault="00E50AC8" w14:paraId="70194A8E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154E22F9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 promotion of the importance of physical health indicators, for example, blood pressure, cholesterol and blood sugar</w:t>
      </w:r>
    </w:p>
    <w:p w:rsidRPr="00BB78D1" w:rsidR="00E50AC8" w:rsidRDefault="00E50AC8" w14:paraId="71A067D2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1BBDA6D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Dietary advice, particularly for shift workers is available and easily accessible</w:t>
      </w:r>
    </w:p>
    <w:p w:rsidRPr="00BB78D1" w:rsidR="00E50AC8" w:rsidRDefault="00E50AC8" w14:paraId="0EB75A3F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B0DE3C7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alcohol / substance misuse policies including well communicated access to treatment, pathways and support with training for awareness and signposting training</w:t>
      </w:r>
    </w:p>
    <w:p w:rsidRPr="00BB78D1" w:rsidR="00E50AC8" w:rsidRDefault="00E50AC8" w14:paraId="4EE8084F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36938F53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New employees are made aware of support available and policies at induction</w:t>
      </w:r>
    </w:p>
    <w:p w:rsidRPr="00BB78D1" w:rsidR="00E50AC8" w:rsidRDefault="00E50AC8" w14:paraId="55EE27B6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C7652AD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Well established peer support panels which are regularly used and are used to challenge </w:t>
      </w: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workforce wellbeing provision</w:t>
      </w:r>
    </w:p>
    <w:p w:rsidRPr="00BB78D1" w:rsidR="00E50AC8" w:rsidRDefault="00E50AC8" w14:paraId="524E7D5B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282BE2FA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Protocols to identify the risks associated with an ageing workforce with strategies in place to support individuals</w:t>
      </w:r>
    </w:p>
    <w:p w:rsidRPr="00BB78D1" w:rsidR="00E50AC8" w:rsidRDefault="00E50AC8" w14:paraId="36AF5F45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00E6BABA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Effective procedures in place to report discrimination and bullying</w:t>
      </w:r>
    </w:p>
    <w:p w:rsidRPr="00BB78D1" w:rsidR="00E50AC8" w:rsidRDefault="00E50AC8" w14:paraId="2E963130" w14:textId="77777777">
      <w:pPr>
        <w:pStyle w:val="ListParagraph"/>
        <w:rPr>
          <w:rFonts w:ascii="Arial" w:hAnsi="Arial" w:eastAsia="Arial" w:cs="Arial"/>
          <w:color w:val="1B3257"/>
          <w:u w:color="262626"/>
        </w:rPr>
      </w:pPr>
    </w:p>
    <w:p w:rsidRPr="00BB78D1" w:rsidR="00E50AC8" w:rsidRDefault="00BB78D1" w14:paraId="52E9BA15" w14:textId="77777777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20DF09C4" w:rsidR="00BB78D1">
        <w:rPr>
          <w:rFonts w:ascii="Arial" w:hAnsi="Arial"/>
          <w:color w:val="1B3257"/>
        </w:rPr>
        <w:t>Assaults of staff accurately recorded via executive reporting mechanisms</w:t>
      </w:r>
    </w:p>
    <w:p w:rsidR="20DF09C4" w:rsidP="20DF09C4" w:rsidRDefault="20DF09C4" w14:paraId="2F6C8824" w14:textId="08101642">
      <w:pPr>
        <w:pStyle w:val="Body"/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</w:pPr>
    </w:p>
    <w:p w:rsidRPr="00BB78D1" w:rsidR="00E50AC8" w:rsidP="3EABCC32" w:rsidRDefault="00BB78D1" w14:paraId="3CF551DF" w14:textId="14456362">
      <w:pPr>
        <w:pStyle w:val="Body"/>
        <w:rPr>
          <w:rFonts w:ascii="Arial" w:hAnsi="Arial" w:eastAsia="Arial" w:cs="Arial"/>
          <w:b w:val="1"/>
          <w:bCs w:val="1"/>
          <w:color w:val="244061" w:themeColor="accent1" w:themeTint="FF" w:themeShade="80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Personal R</w:t>
      </w:r>
      <w:r w:rsidRPr="3EABCC32" w:rsidR="00BB78D1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esilience</w:t>
      </w:r>
    </w:p>
    <w:p w:rsidRPr="00BB78D1" w:rsidR="00E50AC8" w:rsidP="3EABCC32" w:rsidRDefault="00BB78D1" w14:paraId="2A529993" w14:textId="77777777">
      <w:pPr>
        <w:pStyle w:val="Body"/>
        <w:rPr>
          <w:rFonts w:ascii="Arial" w:hAnsi="Arial" w:eastAsia="Arial" w:cs="Arial"/>
          <w:i w:val="1"/>
          <w:iCs w:val="1"/>
          <w:color w:val="244061" w:themeColor="accent1" w:themeTint="FF" w:themeShade="80"/>
        </w:rPr>
      </w:pPr>
      <w:r w:rsidRPr="3EABCC32" w:rsidR="00BB78D1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 xml:space="preserve">Entries under this section should address and be able to </w:t>
      </w:r>
      <w:r w:rsidRPr="3EABCC32" w:rsidR="00BB78D1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>evidence</w:t>
      </w:r>
      <w:r w:rsidRPr="3EABCC32" w:rsidR="00BB78D1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 xml:space="preserve"> areas of improvement in one or more of the following areas:</w:t>
      </w:r>
    </w:p>
    <w:p w:rsidRPr="00BB78D1" w:rsidR="00E50AC8" w:rsidP="3EABCC32" w:rsidRDefault="00E50AC8" w14:paraId="3DDA73C5" w14:textId="77777777">
      <w:pPr>
        <w:pStyle w:val="Body"/>
        <w:rPr>
          <w:rFonts w:ascii="Arial" w:hAnsi="Arial" w:eastAsia="Arial" w:cs="Arial"/>
          <w:i w:val="1"/>
          <w:iCs w:val="1"/>
          <w:color w:val="244061" w:themeColor="accent1" w:themeTint="FF" w:themeShade="80"/>
        </w:rPr>
      </w:pPr>
    </w:p>
    <w:p w:rsidRPr="00BB78D1" w:rsidR="00E50AC8" w:rsidP="3EABCC32" w:rsidRDefault="00BB78D1" w14:paraId="00981E78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Resilience training available to all employees to help </w:t>
      </w:r>
      <w:r w:rsidRPr="3EABCC32" w:rsidR="00BB78D1">
        <w:rPr>
          <w:rFonts w:ascii="Arial" w:hAnsi="Arial"/>
          <w:color w:val="244061" w:themeColor="accent1" w:themeTint="FF" w:themeShade="80"/>
        </w:rPr>
        <w:t>identify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potential issues</w:t>
      </w:r>
    </w:p>
    <w:p w:rsidRPr="00BB78D1" w:rsidR="00E50AC8" w:rsidP="3EABCC32" w:rsidRDefault="00E50AC8" w14:paraId="66D58329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2815A41F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Personal resilience and self-efficacy </w:t>
      </w:r>
      <w:r w:rsidRPr="3EABCC32" w:rsidR="00BB78D1">
        <w:rPr>
          <w:rFonts w:ascii="Arial" w:hAnsi="Arial"/>
          <w:color w:val="244061" w:themeColor="accent1" w:themeTint="FF" w:themeShade="80"/>
        </w:rPr>
        <w:t>is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actively promoted and encouraged</w:t>
      </w:r>
    </w:p>
    <w:p w:rsidRPr="00BB78D1" w:rsidR="00E50AC8" w:rsidP="3EABCC32" w:rsidRDefault="00E50AC8" w14:paraId="6146119A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581E20B4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>Actively seeking ways to reduce sleep deprivation, for example, overtime policies, turnaround times, working day limits and promoting the importance of sleep</w:t>
      </w:r>
    </w:p>
    <w:p w:rsidRPr="00BB78D1" w:rsidR="00E50AC8" w:rsidP="3EABCC32" w:rsidRDefault="00E50AC8" w14:paraId="16D9787A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2FEFA70E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>Onsite catering facilities offer healthier options</w:t>
      </w:r>
    </w:p>
    <w:p w:rsidRPr="00BB78D1" w:rsidR="00E50AC8" w:rsidP="3EABCC32" w:rsidRDefault="00E50AC8" w14:paraId="17E8898C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4EF181F2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Rolling </w:t>
      </w:r>
      <w:r w:rsidRPr="3EABCC32" w:rsidR="00BB78D1">
        <w:rPr>
          <w:rFonts w:ascii="Arial" w:hAnsi="Arial"/>
          <w:color w:val="244061" w:themeColor="accent1" w:themeTint="FF" w:themeShade="80"/>
        </w:rPr>
        <w:t>programme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of planned events to promote healthy eating including internal or external support to </w:t>
      </w:r>
      <w:r w:rsidRPr="3EABCC32" w:rsidR="00BB78D1">
        <w:rPr>
          <w:rFonts w:ascii="Arial" w:hAnsi="Arial"/>
          <w:color w:val="244061" w:themeColor="accent1" w:themeTint="FF" w:themeShade="80"/>
        </w:rPr>
        <w:t>assist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in weight loss and leading a healthier lifestyle</w:t>
      </w:r>
    </w:p>
    <w:p w:rsidRPr="00BB78D1" w:rsidR="00E50AC8" w:rsidP="3EABCC32" w:rsidRDefault="00E50AC8" w14:paraId="221302B3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4E5B4213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Information available on the benefits of physical activity including active encouragement of physical exercise supported by the physical environment </w:t>
      </w:r>
    </w:p>
    <w:p w:rsidRPr="00BB78D1" w:rsidR="00E50AC8" w:rsidP="3EABCC32" w:rsidRDefault="00E50AC8" w14:paraId="1E02C3D2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6B1F1EDC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Importance of minimum legally required breaks taken by all staff is communicated at all levels and employees, particularly in sedentary, </w:t>
      </w:r>
      <w:r w:rsidRPr="3EABCC32" w:rsidR="00BB78D1">
        <w:rPr>
          <w:rFonts w:ascii="Arial" w:hAnsi="Arial"/>
          <w:color w:val="244061" w:themeColor="accent1" w:themeTint="FF" w:themeShade="80"/>
        </w:rPr>
        <w:t>office based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roles, are encouraged to partake in physical activity</w:t>
      </w:r>
    </w:p>
    <w:p w:rsidRPr="00BB78D1" w:rsidR="00E50AC8" w:rsidP="3EABCC32" w:rsidRDefault="00E50AC8" w14:paraId="23EFDA61" w14:textId="77777777">
      <w:pPr>
        <w:pStyle w:val="ListParagraph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439989D7" w14:textId="77777777">
      <w:pPr>
        <w:pStyle w:val="ListParagraph"/>
        <w:numPr>
          <w:ilvl w:val="0"/>
          <w:numId w:val="20"/>
        </w:numPr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>Alternative methods of travel are encouraged and well promoted.</w:t>
      </w:r>
    </w:p>
    <w:p w:rsidR="00E50AC8" w:rsidP="3EABCC32" w:rsidRDefault="00E50AC8" w14:paraId="7449C555" w14:textId="34E7CDCF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3BCF5D82" w14:textId="1D431FDE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332A40BF" w14:textId="7702A298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3B249ECD" w14:textId="06ECE270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20DF09C4" w:rsidP="20DF09C4" w:rsidRDefault="20DF09C4" w14:paraId="2448FB47" w14:textId="2331A08A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20DF09C4" w:rsidP="20DF09C4" w:rsidRDefault="20DF09C4" w14:paraId="4187375E" w14:textId="23B2CC2A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48B78C7F" w14:textId="4495CB9D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41B119F4" w14:textId="423D9044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4D2451FA" w14:textId="5F2BD0F1">
      <w:pPr>
        <w:pStyle w:val="Body"/>
        <w:rPr>
          <w:rFonts w:ascii="Arial" w:hAnsi="Arial" w:eastAsia="Arial" w:cs="Arial"/>
          <w:b w:val="1"/>
          <w:bCs w:val="1"/>
          <w:color w:val="244061" w:themeColor="accent1" w:themeTint="FF" w:themeShade="80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Occupational Health</w:t>
      </w:r>
    </w:p>
    <w:p w:rsidRPr="00BB78D1" w:rsidR="00E50AC8" w:rsidP="3EABCC32" w:rsidRDefault="00BB78D1" w14:paraId="45F6BE8C" w14:textId="77777777">
      <w:pPr>
        <w:pStyle w:val="Body"/>
        <w:rPr>
          <w:rFonts w:ascii="Arial" w:hAnsi="Arial" w:eastAsia="Arial" w:cs="Arial"/>
          <w:i w:val="1"/>
          <w:iCs w:val="1"/>
          <w:color w:val="244061" w:themeColor="accent1" w:themeTint="FF" w:themeShade="80"/>
        </w:rPr>
      </w:pPr>
      <w:r w:rsidRPr="3EABCC32" w:rsidR="00BB78D1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 xml:space="preserve">Entries under this section should address and be able to </w:t>
      </w:r>
      <w:r w:rsidRPr="3EABCC32" w:rsidR="00BB78D1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>evidence</w:t>
      </w:r>
      <w:r w:rsidRPr="3EABCC32" w:rsidR="00BB78D1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 xml:space="preserve"> areas of improvement in one or more of the following areas:</w:t>
      </w:r>
    </w:p>
    <w:p w:rsidRPr="00BB78D1" w:rsidR="00E50AC8" w:rsidP="3EABCC32" w:rsidRDefault="00E50AC8" w14:paraId="25F8DE72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577A903B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>The upkeep of adequate clinical records and the protection of patients’ confidentiality whilst acting with integrity and financial propriety.</w:t>
      </w:r>
    </w:p>
    <w:p w:rsidRPr="00BB78D1" w:rsidR="00E50AC8" w:rsidP="3EABCC32" w:rsidRDefault="00E50AC8" w14:paraId="13FC18F4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4956033C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>Training and clinical governance of Occupational Health staff.</w:t>
      </w:r>
    </w:p>
    <w:p w:rsidRPr="00BB78D1" w:rsidR="00E50AC8" w:rsidP="3EABCC32" w:rsidRDefault="00E50AC8" w14:paraId="03C6F04A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01FCF20C" w14:textId="28CB541D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>Working in facilities that are safe, accessible, maintained and appropriate</w:t>
      </w:r>
      <w:r w:rsidRPr="3EABCC32" w:rsidR="526B9134">
        <w:rPr>
          <w:rFonts w:ascii="Arial" w:hAnsi="Arial"/>
          <w:color w:val="244061" w:themeColor="accent1" w:themeTint="FF" w:themeShade="80"/>
        </w:rPr>
        <w:t>,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with the correct standards of hygiene for the services provided.</w:t>
      </w:r>
    </w:p>
    <w:p w:rsidRPr="00BB78D1" w:rsidR="00E50AC8" w:rsidP="3EABCC32" w:rsidRDefault="00E50AC8" w14:paraId="5FDE5B73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7067213F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All medical equipment is safe and </w:t>
      </w:r>
      <w:r w:rsidRPr="3EABCC32" w:rsidR="00BB78D1">
        <w:rPr>
          <w:rFonts w:ascii="Arial" w:hAnsi="Arial"/>
          <w:color w:val="244061" w:themeColor="accent1" w:themeTint="FF" w:themeShade="80"/>
        </w:rPr>
        <w:t>appropriate for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the services provided and medicines management and clinical supervision is in place where </w:t>
      </w:r>
      <w:r w:rsidRPr="3EABCC32" w:rsidR="00BB78D1">
        <w:rPr>
          <w:rFonts w:ascii="Arial" w:hAnsi="Arial"/>
          <w:color w:val="244061" w:themeColor="accent1" w:themeTint="FF" w:themeShade="80"/>
        </w:rPr>
        <w:t>required</w:t>
      </w:r>
      <w:r w:rsidRPr="3EABCC32" w:rsidR="00BB78D1">
        <w:rPr>
          <w:rFonts w:ascii="Arial" w:hAnsi="Arial"/>
          <w:color w:val="244061" w:themeColor="accent1" w:themeTint="FF" w:themeShade="80"/>
        </w:rPr>
        <w:t>.</w:t>
      </w:r>
    </w:p>
    <w:p w:rsidRPr="00BB78D1" w:rsidR="00E50AC8" w:rsidP="3EABCC32" w:rsidRDefault="00E50AC8" w14:paraId="3F734FE5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45CCCE25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Being aware of, and driven by, the needs of the </w:t>
      </w:r>
      <w:r w:rsidRPr="3EABCC32" w:rsidR="00BB78D1">
        <w:rPr>
          <w:rFonts w:ascii="Arial" w:hAnsi="Arial"/>
          <w:color w:val="244061" w:themeColor="accent1" w:themeTint="FF" w:themeShade="80"/>
        </w:rPr>
        <w:t>organisation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, as well as the hazards, risks, </w:t>
      </w:r>
      <w:r w:rsidRPr="3EABCC32" w:rsidR="00BB78D1">
        <w:rPr>
          <w:rFonts w:ascii="Arial" w:hAnsi="Arial"/>
          <w:color w:val="244061" w:themeColor="accent1" w:themeTint="FF" w:themeShade="80"/>
        </w:rPr>
        <w:t>processes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and control measures, particularly in relation to </w:t>
      </w:r>
      <w:r w:rsidRPr="3EABCC32" w:rsidR="00BB78D1">
        <w:rPr>
          <w:rFonts w:ascii="Arial" w:hAnsi="Arial"/>
          <w:color w:val="244061" w:themeColor="accent1" w:themeTint="FF" w:themeShade="80"/>
        </w:rPr>
        <w:t>emerging</w:t>
      </w:r>
      <w:r w:rsidRPr="3EABCC32" w:rsidR="00BB78D1">
        <w:rPr>
          <w:rFonts w:ascii="Arial" w:hAnsi="Arial"/>
          <w:color w:val="244061" w:themeColor="accent1" w:themeTint="FF" w:themeShade="80"/>
        </w:rPr>
        <w:t xml:space="preserve"> police agendas. </w:t>
      </w:r>
    </w:p>
    <w:p w:rsidRPr="00BB78D1" w:rsidR="00E50AC8" w:rsidP="3EABCC32" w:rsidRDefault="00E50AC8" w14:paraId="5D0D45FE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Pr="00BB78D1" w:rsidR="00E50AC8" w:rsidP="3EABCC32" w:rsidRDefault="00BB78D1" w14:paraId="61431855" w14:textId="77777777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244061" w:themeColor="accent1" w:themeTint="FF" w:themeShade="80"/>
        </w:rPr>
      </w:pPr>
      <w:r w:rsidRPr="3EABCC32" w:rsidR="00BB78D1">
        <w:rPr>
          <w:rFonts w:ascii="Arial" w:hAnsi="Arial"/>
          <w:color w:val="244061" w:themeColor="accent1" w:themeTint="FF" w:themeShade="80"/>
        </w:rPr>
        <w:t xml:space="preserve">Ensure that all service users are treated equally, fairly and with respect, in line with professional standards and policing codes. </w:t>
      </w:r>
    </w:p>
    <w:p w:rsidRPr="00BB78D1" w:rsidR="00E50AC8" w:rsidP="3EABCC32" w:rsidRDefault="00E50AC8" w14:paraId="660966C5" w14:textId="77777777">
      <w:pPr>
        <w:pStyle w:val="PlainText"/>
        <w:rPr>
          <w:color w:val="244061" w:themeColor="accent1" w:themeTint="FF" w:themeShade="80"/>
        </w:rPr>
      </w:pPr>
    </w:p>
    <w:p w:rsidRPr="00BB78D1" w:rsidR="00E50AC8" w:rsidP="3EABCC32" w:rsidRDefault="00E50AC8" w14:paraId="11B87101" w14:textId="77777777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E50AC8" w:rsidP="3EABCC32" w:rsidRDefault="00E50AC8" w14:paraId="6BD3FA3E" w14:textId="14EEE1EF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2B5E3ADC" w14:textId="5904D222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28FE47F5" w14:textId="3E1B412B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369FED2E" w14:textId="305AE065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295F3EA3" w14:textId="45F2B2AE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0ABD9149" w14:textId="257B495B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05B9E581" w14:textId="47A6373E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4EA213E6" w14:textId="3AE2383F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13948CA0" w14:textId="44E39165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20DF09C4" w:rsidP="20DF09C4" w:rsidRDefault="20DF09C4" w14:paraId="7294092A" w14:textId="7BEC70CB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694D9D2A" w14:textId="61934D6A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6B0DD0B1" w14:textId="0C0C19CE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47469EEB" w14:textId="7B4B8837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0BB78D1" w:rsidP="3EABCC32" w:rsidRDefault="00BB78D1" w14:paraId="1BB5A6EF" w14:textId="22D1E988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3EABCC32" w:rsidP="3EABCC32" w:rsidRDefault="3EABCC32" w14:paraId="34D1D76E" w14:textId="6E00BC3B">
      <w:pPr>
        <w:pStyle w:val="Body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/>
          <w:b w:val="1"/>
          <w:bCs w:val="1"/>
          <w:color w:val="244061" w:themeColor="accent1" w:themeTint="FF" w:themeShade="80"/>
          <w:sz w:val="24"/>
          <w:szCs w:val="24"/>
          <w:lang w:val="en-US"/>
        </w:rPr>
      </w:pPr>
    </w:p>
    <w:p w:rsidR="00BB78D1" w:rsidP="3EABCC32" w:rsidRDefault="00BB78D1" w14:paraId="258EB712" w14:textId="43947692">
      <w:pPr>
        <w:pStyle w:val="Body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</w:pPr>
      <w:r w:rsidRPr="25459E71" w:rsidR="2F79ADC7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OK9 Wellbeing</w:t>
      </w:r>
      <w:r w:rsidRPr="25459E71" w:rsidR="64097BFC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 xml:space="preserve"> and </w:t>
      </w:r>
      <w:r w:rsidRPr="25459E71" w:rsidR="03034797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T</w:t>
      </w:r>
      <w:r w:rsidRPr="25459E71" w:rsidR="64097BFC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 xml:space="preserve">rauma </w:t>
      </w:r>
      <w:r w:rsidRPr="25459E71" w:rsidR="2528D33D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S</w:t>
      </w:r>
      <w:r w:rsidRPr="25459E71" w:rsidR="64097BFC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upport</w:t>
      </w:r>
      <w:r w:rsidRPr="25459E71" w:rsidR="2F79ADC7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 xml:space="preserve"> </w:t>
      </w:r>
      <w:r w:rsidRPr="25459E71" w:rsidR="7341EF8B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D</w:t>
      </w:r>
      <w:r w:rsidRPr="25459E71" w:rsidR="2F79ADC7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og</w:t>
      </w:r>
      <w:r w:rsidRPr="25459E71" w:rsidR="3808005B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s</w:t>
      </w:r>
    </w:p>
    <w:p w:rsidR="00BB78D1" w:rsidP="3EABCC32" w:rsidRDefault="00BB78D1" w14:paraId="18271A1B" w14:textId="0EB0D468">
      <w:pPr>
        <w:pStyle w:val="Body"/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US"/>
        </w:rPr>
      </w:pPr>
      <w:r w:rsidRPr="3EABCC32" w:rsidR="3808005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 xml:space="preserve">This category is for </w:t>
      </w:r>
      <w:r w:rsidRPr="3EABCC32" w:rsidR="3808005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an intervention</w:t>
      </w:r>
      <w:r w:rsidRPr="3EABCC32" w:rsidR="3808005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 xml:space="preserve">, it is not for an </w:t>
      </w:r>
      <w:r w:rsidRPr="3EABCC32" w:rsidR="6395BC36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individual</w:t>
      </w:r>
      <w:r w:rsidRPr="3EABCC32" w:rsidR="3808005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 xml:space="preserve">. </w:t>
      </w:r>
      <w:r w:rsidRPr="3EABCC32" w:rsidR="2F79ADC7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Entries under this section should</w:t>
      </w:r>
      <w:r w:rsidRPr="3EABCC32" w:rsidR="2F79ADC7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 xml:space="preserve"> address and be able </w:t>
      </w:r>
      <w:r w:rsidRPr="3EABCC32" w:rsidR="2F79ADC7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to</w:t>
      </w:r>
      <w:r w:rsidRPr="3EABCC32" w:rsidR="48D8CC2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 xml:space="preserve"> </w:t>
      </w:r>
      <w:r w:rsidRPr="3EABCC32" w:rsidR="48D8CC2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e</w:t>
      </w:r>
      <w:r w:rsidRPr="3EABCC32" w:rsidR="48D8CC2B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vidence</w:t>
      </w:r>
      <w:r w:rsidRPr="3EABCC32" w:rsidR="44F8FCAF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>:</w:t>
      </w:r>
      <w:r w:rsidRPr="3EABCC32" w:rsidR="2F79ADC7">
        <w:rPr>
          <w:rFonts w:ascii="Arial" w:hAnsi="Arial" w:eastAsia="Arial" w:cs="Arial"/>
          <w:i w:val="1"/>
          <w:iCs w:val="1"/>
          <w:color w:val="244061" w:themeColor="accent1" w:themeTint="FF" w:themeShade="80"/>
          <w:lang w:val="en-US"/>
        </w:rPr>
        <w:t xml:space="preserve"> </w:t>
      </w:r>
    </w:p>
    <w:p w:rsidR="00BB78D1" w:rsidP="3EABCC32" w:rsidRDefault="00BB78D1" w14:paraId="7376532C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="19A91045" w:rsidP="3EABCC32" w:rsidRDefault="19A91045" w14:paraId="5900D23D" w14:textId="60730D2D">
      <w:pPr>
        <w:pStyle w:val="PlainText"/>
        <w:numPr>
          <w:ilvl w:val="0"/>
          <w:numId w:val="22"/>
        </w:numPr>
        <w:suppressLineNumbers w:val="0"/>
        <w:bidi w:val="0"/>
        <w:spacing w:before="0" w:beforeAutospacing="off" w:after="0" w:afterAutospacing="off" w:line="260" w:lineRule="exact"/>
        <w:ind w:left="720" w:right="0" w:hanging="360"/>
        <w:jc w:val="left"/>
        <w:rPr>
          <w:rFonts w:ascii="Arial" w:hAnsi="Arial" w:eastAsia="Arial" w:cs="Arial"/>
          <w:i w:val="0"/>
          <w:iCs w:val="0"/>
          <w:color w:val="244061" w:themeColor="accent1" w:themeTint="FF" w:themeShade="80"/>
          <w:lang w:val="en-US"/>
        </w:rPr>
      </w:pPr>
      <w:r w:rsidRPr="3EABCC32" w:rsidR="19A91045">
        <w:rPr>
          <w:rFonts w:ascii="Arial" w:hAnsi="Arial"/>
          <w:i w:val="0"/>
          <w:iCs w:val="0"/>
          <w:color w:val="244061" w:themeColor="accent1" w:themeTint="FF" w:themeShade="80"/>
        </w:rPr>
        <w:t>A</w:t>
      </w:r>
      <w:r w:rsidRPr="3EABCC32" w:rsidR="65287DD4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 xml:space="preserve">n effective use of </w:t>
      </w:r>
      <w:r w:rsidRPr="3EABCC32" w:rsidR="65287DD4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wellbeing</w:t>
      </w:r>
      <w:r w:rsidRPr="3EABCC32" w:rsidR="65287DD4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 xml:space="preserve"> dogs in their </w:t>
      </w:r>
      <w:r w:rsidRPr="3EABCC32" w:rsidR="65287DD4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organisation</w:t>
      </w:r>
      <w:r w:rsidRPr="3EABCC32" w:rsidR="65287DD4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.</w:t>
      </w:r>
    </w:p>
    <w:p w:rsidR="3EABCC32" w:rsidP="3EABCC32" w:rsidRDefault="3EABCC32" w14:paraId="2A80163D" w14:textId="35E84D83">
      <w:pPr>
        <w:pStyle w:val="PlainText"/>
        <w:suppressLineNumbers w:val="0"/>
        <w:bidi w:val="0"/>
        <w:spacing w:before="0" w:beforeAutospacing="off" w:after="0" w:afterAutospacing="off" w:line="260" w:lineRule="exact"/>
        <w:ind w:left="0" w:right="0"/>
        <w:jc w:val="left"/>
        <w:rPr>
          <w:rFonts w:ascii="Arial" w:hAnsi="Arial" w:eastAsia="Arial" w:cs="Arial"/>
          <w:i w:val="0"/>
          <w:iCs w:val="0"/>
          <w:color w:val="244061" w:themeColor="accent1" w:themeTint="FF" w:themeShade="80"/>
          <w:sz w:val="22"/>
          <w:szCs w:val="22"/>
          <w:lang w:val="en-US"/>
        </w:rPr>
      </w:pPr>
    </w:p>
    <w:p w:rsidR="7FEF3533" w:rsidP="25459E71" w:rsidRDefault="7FEF3533" w14:paraId="5D90C23C" w14:textId="6FB83D75">
      <w:pPr>
        <w:pStyle w:val="PlainText"/>
        <w:numPr>
          <w:ilvl w:val="0"/>
          <w:numId w:val="22"/>
        </w:numPr>
        <w:suppressLineNumbers w:val="0"/>
        <w:bidi w:val="0"/>
        <w:spacing w:before="0" w:beforeAutospacing="off" w:after="0" w:afterAutospacing="off" w:line="260" w:lineRule="exact"/>
        <w:ind w:left="720" w:right="0" w:hanging="360"/>
        <w:jc w:val="left"/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</w:pPr>
      <w:r w:rsidRPr="25459E71" w:rsidR="7FEF3533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H</w:t>
      </w:r>
      <w:r w:rsidRPr="25459E71" w:rsidR="656EB696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 xml:space="preserve">ow </w:t>
      </w:r>
      <w:r w:rsidRPr="25459E71" w:rsidR="02BB5E1F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wellbeing dogs have had</w:t>
      </w:r>
      <w:r w:rsidRPr="25459E71" w:rsidR="656EB696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 xml:space="preserve"> </w:t>
      </w:r>
      <w:r w:rsidRPr="25459E71" w:rsidR="631FC32E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 xml:space="preserve">a significant impact on the wellbeing of </w:t>
      </w:r>
      <w:r w:rsidRPr="25459E71" w:rsidR="4FAE2B39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employees</w:t>
      </w:r>
      <w:r w:rsidRPr="25459E71" w:rsidR="631FC32E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.</w:t>
      </w:r>
    </w:p>
    <w:p w:rsidR="25459E71" w:rsidP="25459E71" w:rsidRDefault="25459E71" w14:paraId="681A86C0" w14:textId="61AE2A45">
      <w:pPr>
        <w:pStyle w:val="PlainText"/>
        <w:suppressLineNumbers w:val="0"/>
        <w:bidi w:val="0"/>
        <w:spacing w:before="0" w:beforeAutospacing="off" w:after="0" w:afterAutospacing="off" w:line="260" w:lineRule="exact"/>
        <w:ind w:left="0" w:right="0"/>
        <w:jc w:val="left"/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56DD56" w:rsidP="25459E71" w:rsidRDefault="1056DD56" w14:paraId="4E666A5D" w14:textId="314F2405">
      <w:pPr>
        <w:pStyle w:val="PlainText"/>
        <w:numPr>
          <w:ilvl w:val="0"/>
          <w:numId w:val="22"/>
        </w:numPr>
        <w:suppressLineNumbers w:val="0"/>
        <w:bidi w:val="0"/>
        <w:spacing w:before="0" w:beforeAutospacing="off" w:after="0" w:afterAutospacing="off" w:line="260" w:lineRule="exact"/>
        <w:ind w:left="720" w:right="0" w:hanging="360"/>
        <w:jc w:val="left"/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</w:pPr>
      <w:r w:rsidRPr="25459E71" w:rsidR="1056DD56">
        <w:rPr>
          <w:rFonts w:ascii="Arial" w:hAnsi="Arial" w:eastAsia="Arial" w:cs="Arial"/>
          <w:i w:val="0"/>
          <w:iCs w:val="0"/>
          <w:noProof w:val="0"/>
          <w:color w:val="244061" w:themeColor="accent1" w:themeTint="FF" w:themeShade="80"/>
          <w:sz w:val="22"/>
          <w:szCs w:val="22"/>
          <w:lang w:val="en-US"/>
        </w:rPr>
        <w:t>Benefits to individual officers and staff.</w:t>
      </w:r>
    </w:p>
    <w:p w:rsidR="3EABCC32" w:rsidP="3EABCC32" w:rsidRDefault="3EABCC32" w14:paraId="155BE8B8" w14:textId="2C00D28A">
      <w:pPr>
        <w:pStyle w:val="PlainText"/>
        <w:suppressLineNumbers w:val="0"/>
        <w:bidi w:val="0"/>
        <w:spacing w:before="0" w:beforeAutospacing="off" w:after="0" w:afterAutospacing="off" w:line="260" w:lineRule="exact"/>
        <w:ind w:left="0" w:right="0"/>
        <w:jc w:val="left"/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US"/>
        </w:rPr>
      </w:pPr>
    </w:p>
    <w:p w:rsidR="00BB78D1" w:rsidP="3EABCC32" w:rsidRDefault="00BB78D1" w14:paraId="6D730709" w14:textId="77777777">
      <w:pPr>
        <w:pStyle w:val="PlainText"/>
        <w:spacing w:line="260" w:lineRule="exact"/>
        <w:rPr>
          <w:rFonts w:ascii="Arial" w:hAnsi="Arial" w:eastAsia="Arial" w:cs="Arial"/>
          <w:color w:val="244061" w:themeColor="accent1" w:themeTint="FF" w:themeShade="80"/>
        </w:rPr>
      </w:pPr>
    </w:p>
    <w:p w:rsidR="0CB80289" w:rsidP="3EABCC32" w:rsidRDefault="0CB80289" w14:paraId="7B2D893A" w14:textId="5C29FF33">
      <w:pPr>
        <w:pStyle w:val="PlainText"/>
        <w:spacing w:line="260" w:lineRule="exact"/>
        <w:rPr>
          <w:rFonts w:ascii="Arial" w:hAnsi="Arial"/>
          <w:color w:val="244061" w:themeColor="accent1" w:themeTint="FF" w:themeShade="80"/>
          <w:sz w:val="22"/>
          <w:szCs w:val="22"/>
        </w:rPr>
      </w:pPr>
    </w:p>
    <w:p w:rsidR="3EABCC32" w:rsidP="3EABCC32" w:rsidRDefault="3EABCC32" w14:paraId="115C618F" w14:textId="662AC732">
      <w:pPr>
        <w:pStyle w:val="PlainText"/>
        <w:spacing w:line="260" w:lineRule="exact"/>
        <w:rPr>
          <w:rFonts w:ascii="Arial" w:hAnsi="Arial"/>
          <w:color w:val="244061" w:themeColor="accent1" w:themeTint="FF" w:themeShade="80"/>
          <w:sz w:val="22"/>
          <w:szCs w:val="22"/>
        </w:rPr>
      </w:pPr>
    </w:p>
    <w:p w:rsidR="3EABCC32" w:rsidP="3EABCC32" w:rsidRDefault="3EABCC32" w14:paraId="53B93106" w14:textId="33F25F10">
      <w:pPr>
        <w:pStyle w:val="PlainText"/>
        <w:spacing w:line="260" w:lineRule="exact"/>
        <w:rPr>
          <w:rFonts w:ascii="Arial" w:hAnsi="Arial"/>
          <w:color w:val="244061" w:themeColor="accent1" w:themeTint="FF" w:themeShade="80"/>
          <w:sz w:val="22"/>
          <w:szCs w:val="22"/>
        </w:rPr>
      </w:pPr>
    </w:p>
    <w:p w:rsidR="3EABCC32" w:rsidP="3EABCC32" w:rsidRDefault="3EABCC32" w14:paraId="7FA20DD3" w14:textId="1C8CEED9">
      <w:pPr>
        <w:pStyle w:val="PlainText"/>
        <w:spacing w:line="260" w:lineRule="exact"/>
        <w:rPr>
          <w:rFonts w:ascii="Arial" w:hAnsi="Arial"/>
          <w:color w:val="244061" w:themeColor="accent1" w:themeTint="FF" w:themeShade="80"/>
          <w:sz w:val="22"/>
          <w:szCs w:val="22"/>
        </w:rPr>
      </w:pPr>
    </w:p>
    <w:p w:rsidR="3EABCC32" w:rsidP="3EABCC32" w:rsidRDefault="3EABCC32" w14:paraId="49A7AFB7" w14:textId="1749A2D3">
      <w:pPr>
        <w:pStyle w:val="PlainText"/>
        <w:spacing w:line="260" w:lineRule="exact"/>
        <w:rPr>
          <w:rFonts w:ascii="Arial" w:hAnsi="Arial"/>
          <w:color w:val="244061" w:themeColor="accent1" w:themeTint="FF" w:themeShade="80"/>
          <w:sz w:val="22"/>
          <w:szCs w:val="22"/>
        </w:rPr>
      </w:pPr>
    </w:p>
    <w:p w:rsidR="0CB80289" w:rsidP="3EABCC32" w:rsidRDefault="0CB80289" w14:paraId="12991960" w14:textId="342223E1">
      <w:pPr>
        <w:pStyle w:val="PlainText"/>
        <w:spacing w:line="260" w:lineRule="exact"/>
        <w:rPr>
          <w:rFonts w:ascii="Arial" w:hAnsi="Arial"/>
          <w:color w:val="244061" w:themeColor="accent1" w:themeTint="FF" w:themeShade="80"/>
          <w:sz w:val="22"/>
          <w:szCs w:val="22"/>
        </w:rPr>
      </w:pPr>
    </w:p>
    <w:p w:rsidR="2F79ADC7" w:rsidP="3EABCC32" w:rsidRDefault="2F79ADC7" w14:paraId="52AA415A" w14:textId="66ED4C36">
      <w:pPr>
        <w:pStyle w:val="Body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noProof w:val="0"/>
          <w:color w:val="244061" w:themeColor="accent1" w:themeTint="FF" w:themeShade="80"/>
          <w:sz w:val="28"/>
          <w:szCs w:val="28"/>
          <w:lang w:val="en-US"/>
        </w:rPr>
      </w:pPr>
      <w:r w:rsidRPr="25459E71" w:rsidR="2F79ADC7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 xml:space="preserve">Police Covenant: </w:t>
      </w:r>
      <w:r w:rsidRPr="25459E71" w:rsidR="2F79AD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 xml:space="preserve">Outstanding </w:t>
      </w:r>
      <w:r w:rsidRPr="25459E71" w:rsidR="4C7AAB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>C</w:t>
      </w:r>
      <w:r w:rsidRPr="25459E71" w:rsidR="2F79AD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 xml:space="preserve">ontribution to </w:t>
      </w:r>
      <w:r w:rsidRPr="25459E71" w:rsidR="1F7ADF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>P</w:t>
      </w:r>
      <w:r w:rsidRPr="25459E71" w:rsidR="2F79AD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 xml:space="preserve">olice </w:t>
      </w:r>
      <w:r w:rsidRPr="25459E71" w:rsidR="5614B8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>W</w:t>
      </w:r>
      <w:r w:rsidRPr="25459E71" w:rsidR="2F79AD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 xml:space="preserve">ellbeing </w:t>
      </w:r>
    </w:p>
    <w:p w:rsidR="2F79ADC7" w:rsidP="3EABCC32" w:rsidRDefault="2F79ADC7" w14:paraId="55D2747B" w14:textId="4F6DA300">
      <w:pPr>
        <w:pStyle w:val="Body"/>
        <w:rPr>
          <w:rFonts w:ascii="Arial" w:hAnsi="Arial" w:eastAsia="Arial" w:cs="Arial"/>
          <w:i w:val="1"/>
          <w:iCs w:val="1"/>
          <w:color w:val="244061" w:themeColor="accent1" w:themeTint="FF" w:themeShade="80"/>
        </w:rPr>
      </w:pPr>
      <w:r w:rsidRPr="3EABCC32" w:rsidR="2F79ADC7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 xml:space="preserve">Entries under this section should address and be able to </w:t>
      </w:r>
      <w:r w:rsidRPr="3EABCC32" w:rsidR="2F79ADC7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>evidence</w:t>
      </w:r>
      <w:r w:rsidRPr="3EABCC32" w:rsidR="2F79ADC7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 xml:space="preserve"> </w:t>
      </w:r>
      <w:r w:rsidRPr="3EABCC32" w:rsidR="464EDA02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how the wellbeing aspects of the Covenant have been applied in the</w:t>
      </w:r>
      <w:r w:rsidRPr="3EABCC32" w:rsidR="49867AC4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ir</w:t>
      </w:r>
      <w:r w:rsidRPr="3EABCC32" w:rsidR="464EDA02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 xml:space="preserve"> force and </w:t>
      </w:r>
      <w:r w:rsidRPr="3EABCC32" w:rsidR="464EDA02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demonstrate</w:t>
      </w:r>
      <w:r w:rsidRPr="3EABCC32" w:rsidR="464EDA02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 xml:space="preserve"> the impact in one of the following areas</w:t>
      </w:r>
      <w:r w:rsidRPr="3EABCC32" w:rsidR="2F79ADC7">
        <w:rPr>
          <w:rFonts w:ascii="Arial" w:hAnsi="Arial"/>
          <w:i w:val="1"/>
          <w:iCs w:val="1"/>
          <w:color w:val="244061" w:themeColor="accent1" w:themeTint="FF" w:themeShade="80"/>
          <w:lang w:val="en-US"/>
        </w:rPr>
        <w:t>:</w:t>
      </w:r>
    </w:p>
    <w:p w:rsidR="6C97E599" w:rsidP="3EABCC32" w:rsidRDefault="6C97E599" w14:paraId="36E56F7C" w14:textId="38D4A658">
      <w:pPr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</w:t>
      </w:r>
    </w:p>
    <w:p w:rsidR="6C97E599" w:rsidP="3EABCC32" w:rsidRDefault="6C97E599" w14:paraId="3A7A84CE" w14:textId="5B36660C">
      <w:pPr>
        <w:pStyle w:val="ListParagraph"/>
        <w:numPr>
          <w:ilvl w:val="0"/>
          <w:numId w:val="25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6C97E599">
        <w:rPr>
          <w:rFonts w:ascii="Arial" w:hAnsi="Arial" w:eastAsia="Arial" w:cs="Arial"/>
          <w:b w:val="1"/>
          <w:bCs w:val="1"/>
          <w:noProof w:val="0"/>
          <w:color w:val="244061" w:themeColor="accent1" w:themeTint="FF" w:themeShade="80"/>
          <w:sz w:val="22"/>
          <w:szCs w:val="22"/>
          <w:lang w:val="en-GB"/>
        </w:rPr>
        <w:t>Family support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- work that addresses family friendly policies and / or family representation and engagement.</w:t>
      </w:r>
    </w:p>
    <w:p w:rsidR="3EABCC32" w:rsidP="25459E71" w:rsidRDefault="3EABCC32" w14:paraId="12599E80" w14:textId="0C2C1CF5">
      <w:pPr>
        <w:pStyle w:val="Normal"/>
        <w:tabs>
          <w:tab w:val="left" w:leader="none" w:pos="720"/>
        </w:tabs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</w:p>
    <w:p w:rsidR="6C97E599" w:rsidP="3EABCC32" w:rsidRDefault="6C97E599" w14:paraId="3665CE90" w14:textId="0867C232">
      <w:pPr>
        <w:pStyle w:val="ListParagraph"/>
        <w:numPr>
          <w:ilvl w:val="0"/>
          <w:numId w:val="25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6C97E599">
        <w:rPr>
          <w:rFonts w:ascii="Arial" w:hAnsi="Arial" w:eastAsia="Arial" w:cs="Arial"/>
          <w:b w:val="1"/>
          <w:bCs w:val="1"/>
          <w:noProof w:val="0"/>
          <w:color w:val="244061" w:themeColor="accent1" w:themeTint="FF" w:themeShade="80"/>
          <w:sz w:val="22"/>
          <w:szCs w:val="22"/>
          <w:lang w:val="en-GB"/>
        </w:rPr>
        <w:t>Support for leavers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- work that addresses the significant mental and physical challenges that police leavers </w:t>
      </w:r>
      <w:r w:rsidRPr="3EABCC32" w:rsidR="31045727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must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navigate and the need for a defined process for providing support for those leaving the organisation.</w:t>
      </w:r>
    </w:p>
    <w:p w:rsidR="3EABCC32" w:rsidP="25459E71" w:rsidRDefault="3EABCC32" w14:paraId="15E97BF4" w14:textId="1EAAD511">
      <w:pPr>
        <w:pStyle w:val="Normal"/>
        <w:tabs>
          <w:tab w:val="left" w:leader="none" w:pos="720"/>
        </w:tabs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</w:p>
    <w:p w:rsidR="6C97E599" w:rsidP="3EABCC32" w:rsidRDefault="6C97E599" w14:paraId="15E84A7E" w14:textId="7068DC5C">
      <w:pPr>
        <w:pStyle w:val="ListParagraph"/>
        <w:numPr>
          <w:ilvl w:val="0"/>
          <w:numId w:val="25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6C97E599">
        <w:rPr>
          <w:rFonts w:ascii="Arial" w:hAnsi="Arial" w:eastAsia="Arial" w:cs="Arial"/>
          <w:b w:val="1"/>
          <w:bCs w:val="1"/>
          <w:noProof w:val="0"/>
          <w:color w:val="244061" w:themeColor="accent1" w:themeTint="FF" w:themeShade="80"/>
          <w:sz w:val="22"/>
          <w:szCs w:val="22"/>
          <w:lang w:val="en-GB"/>
        </w:rPr>
        <w:t>Operation Hampshire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- evidence of engagement with the Operation Hampshire process for recording assaults on officers and staff and providing effective support for anyone assaulted in the course of their duties.</w:t>
      </w:r>
    </w:p>
    <w:p w:rsidR="3EABCC32" w:rsidP="25459E71" w:rsidRDefault="3EABCC32" w14:paraId="53092481" w14:textId="2D4B7DCA">
      <w:pPr>
        <w:pStyle w:val="Normal"/>
        <w:tabs>
          <w:tab w:val="left" w:leader="none" w:pos="720"/>
        </w:tabs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</w:p>
    <w:p w:rsidR="6C97E599" w:rsidP="3EABCC32" w:rsidRDefault="6C97E599" w14:paraId="47B82F7A" w14:textId="069E0241">
      <w:pPr>
        <w:pStyle w:val="ListParagraph"/>
        <w:numPr>
          <w:ilvl w:val="0"/>
          <w:numId w:val="25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6C97E599">
        <w:rPr>
          <w:rFonts w:ascii="Arial" w:hAnsi="Arial" w:eastAsia="Arial" w:cs="Arial"/>
          <w:b w:val="1"/>
          <w:bCs w:val="1"/>
          <w:noProof w:val="0"/>
          <w:color w:val="244061" w:themeColor="accent1" w:themeTint="FF" w:themeShade="80"/>
          <w:sz w:val="22"/>
          <w:szCs w:val="22"/>
          <w:lang w:val="en-GB"/>
        </w:rPr>
        <w:t>Application of Occupational Health Standards -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Evidenced progress against the foundation, enhanced or advanced standards.</w:t>
      </w:r>
    </w:p>
    <w:p w:rsidR="3EABCC32" w:rsidP="25459E71" w:rsidRDefault="3EABCC32" w14:paraId="5B055BED" w14:textId="3D637F04">
      <w:pPr>
        <w:pStyle w:val="Normal"/>
        <w:tabs>
          <w:tab w:val="left" w:leader="none" w:pos="720"/>
        </w:tabs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</w:p>
    <w:p w:rsidR="6C97E599" w:rsidP="3EABCC32" w:rsidRDefault="6C97E599" w14:paraId="3C3A8FD5" w14:textId="2D18A846">
      <w:pPr>
        <w:pStyle w:val="ListParagraph"/>
        <w:numPr>
          <w:ilvl w:val="0"/>
          <w:numId w:val="25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6C97E599">
        <w:rPr>
          <w:rFonts w:ascii="Arial" w:hAnsi="Arial" w:eastAsia="Arial" w:cs="Arial"/>
          <w:b w:val="1"/>
          <w:bCs w:val="1"/>
          <w:noProof w:val="0"/>
          <w:color w:val="244061" w:themeColor="accent1" w:themeTint="FF" w:themeShade="80"/>
          <w:sz w:val="22"/>
          <w:szCs w:val="22"/>
          <w:lang w:val="en-GB"/>
        </w:rPr>
        <w:t>Organisational stressors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- work that tackles the 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additional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pressures placed on officers and staff which are not 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directly related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to their role in policing. These 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additional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pressures, termed ‘organisational stressors’ for the purposes of the Police Covenant, can result in greater workplace stress, reduced 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productivity</w:t>
      </w:r>
      <w:r w:rsidRPr="3EABCC32" w:rsidR="6C97E59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and poor job satisfaction</w:t>
      </w:r>
    </w:p>
    <w:p w:rsidR="3EABCC32" w:rsidP="25459E71" w:rsidRDefault="3EABCC32" w14:paraId="2582109C" w14:textId="18D8ED23">
      <w:pPr>
        <w:pStyle w:val="Body"/>
        <w:rPr>
          <w:rFonts w:ascii="Arial" w:hAnsi="Arial" w:eastAsia="Arial" w:cs="Arial"/>
          <w:color w:val="244061" w:themeColor="accent1" w:themeTint="FF" w:themeShade="80"/>
          <w:sz w:val="22"/>
          <w:szCs w:val="22"/>
        </w:rPr>
      </w:pPr>
    </w:p>
    <w:p w:rsidR="0CB80289" w:rsidP="3EABCC32" w:rsidRDefault="0CB80289" w14:paraId="55017DBC" w14:textId="7F84A580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3EABCC32" w:rsidP="3EABCC32" w:rsidRDefault="3EABCC32" w14:paraId="4F449E48" w14:textId="13769C88">
      <w:pPr>
        <w:pStyle w:val="Body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/>
          <w:b w:val="1"/>
          <w:bCs w:val="1"/>
          <w:color w:val="244061" w:themeColor="accent1" w:themeTint="FF" w:themeShade="80"/>
          <w:sz w:val="24"/>
          <w:szCs w:val="24"/>
          <w:lang w:val="en-US"/>
        </w:rPr>
      </w:pPr>
    </w:p>
    <w:p w:rsidR="37267D38" w:rsidP="3EABCC32" w:rsidRDefault="37267D38" w14:paraId="0FBDBD7E" w14:textId="5D99E033">
      <w:pPr>
        <w:pStyle w:val="Body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noProof w:val="0"/>
          <w:color w:val="244061" w:themeColor="accent1" w:themeTint="FF" w:themeShade="80"/>
          <w:sz w:val="28"/>
          <w:szCs w:val="28"/>
          <w:lang w:val="en-US"/>
        </w:rPr>
      </w:pPr>
      <w:r w:rsidRPr="3EABCC32" w:rsidR="37267D38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>2024 one off award</w:t>
      </w:r>
      <w:r w:rsidRPr="3EABCC32" w:rsidR="37267D38">
        <w:rPr>
          <w:rFonts w:ascii="Arial" w:hAnsi="Arial"/>
          <w:b w:val="1"/>
          <w:bCs w:val="1"/>
          <w:color w:val="244061" w:themeColor="accent1" w:themeTint="FF" w:themeShade="80"/>
          <w:sz w:val="28"/>
          <w:szCs w:val="28"/>
          <w:lang w:val="en-US"/>
        </w:rPr>
        <w:t xml:space="preserve">: </w:t>
      </w:r>
      <w:r w:rsidRPr="3EABCC32" w:rsidR="37267D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 xml:space="preserve">Innovative approaches to improving </w:t>
      </w:r>
      <w:r w:rsidRPr="3EABCC32" w:rsidR="37267D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4061" w:themeColor="accent1" w:themeTint="FF" w:themeShade="80"/>
          <w:sz w:val="28"/>
          <w:szCs w:val="28"/>
          <w:lang w:val="en-US"/>
        </w:rPr>
        <w:t>deployability</w:t>
      </w:r>
    </w:p>
    <w:p w:rsidR="1845CFF1" w:rsidP="3EABCC32" w:rsidRDefault="1845CFF1" w14:paraId="1CAA09D7" w14:textId="51FDEF41">
      <w:pPr>
        <w:pStyle w:val="Body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1845CFF1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Protecting operational</w:t>
      </w:r>
      <w:r w:rsidRPr="3EABCC32" w:rsidR="250FCE72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capability is a priority and therefore the systems and processes we use to </w:t>
      </w:r>
      <w:r w:rsidRPr="3EABCC32" w:rsidR="250FCE72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identify</w:t>
      </w:r>
      <w:r w:rsidRPr="3EABCC32" w:rsidR="250FCE72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early intervention opportunities are critical to success. </w:t>
      </w:r>
    </w:p>
    <w:p w:rsidR="33D94521" w:rsidP="3EABCC32" w:rsidRDefault="33D94521" w14:paraId="6CE168C2" w14:textId="27C6D292">
      <w:pPr>
        <w:spacing w:before="0" w:beforeAutospacing="off" w:after="0" w:afterAutospacing="off"/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33D94521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Entries for t</w:t>
      </w:r>
      <w:r w:rsidRPr="3EABCC32" w:rsidR="13E00FC4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 xml:space="preserve">his award </w:t>
      </w:r>
      <w:r w:rsidRPr="3EABCC32" w:rsidR="53BE867D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must</w:t>
      </w:r>
      <w:r w:rsidRPr="3EABCC32" w:rsidR="25A66A3A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 xml:space="preserve"> </w:t>
      </w:r>
      <w:r w:rsidRPr="3EABCC32" w:rsidR="25A66A3A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address o</w:t>
      </w:r>
      <w:r w:rsidRPr="3EABCC32" w:rsidR="25A66A3A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ne or more of the following</w:t>
      </w:r>
      <w:r w:rsidRPr="3EABCC32" w:rsidR="20DE69D0">
        <w:rPr>
          <w:rFonts w:ascii="Arial" w:hAnsi="Arial" w:eastAsia="Arial" w:cs="Arial"/>
          <w:i w:val="1"/>
          <w:iCs w:val="1"/>
          <w:noProof w:val="0"/>
          <w:color w:val="244061" w:themeColor="accent1" w:themeTint="FF" w:themeShade="80"/>
          <w:sz w:val="22"/>
          <w:szCs w:val="22"/>
          <w:lang w:val="en-GB"/>
        </w:rPr>
        <w:t>:</w:t>
      </w:r>
    </w:p>
    <w:p w:rsidR="0CB80289" w:rsidP="3EABCC32" w:rsidRDefault="0CB80289" w14:paraId="275EFB71" w14:textId="28017CCB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</w:p>
    <w:p w:rsidR="20DE69D0" w:rsidP="3EABCC32" w:rsidRDefault="20DE69D0" w14:paraId="045EA2D1" w14:textId="3DC3C7DC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20DE69D0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I</w:t>
      </w:r>
      <w:r w:rsidRPr="3EABCC32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dentify</w:t>
      </w:r>
      <w:r w:rsidRPr="3EABCC32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</w:t>
      </w:r>
      <w:r w:rsidRPr="3EABCC32" w:rsidR="355135AB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innovation and </w:t>
      </w:r>
      <w:r w:rsidRPr="3EABCC32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good practice particularly in the use of data combined with supportive interventions</w:t>
      </w:r>
      <w:r w:rsidRPr="3EABCC32" w:rsidR="73E7E1C2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.</w:t>
      </w:r>
    </w:p>
    <w:p w:rsidR="0CB80289" w:rsidP="3EABCC32" w:rsidRDefault="0CB80289" w14:paraId="03D0DD39" w14:textId="48075F4B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244061" w:themeColor="accent1" w:themeTint="FF" w:themeShade="80"/>
          <w:sz w:val="24"/>
          <w:szCs w:val="24"/>
          <w:lang w:val="en-GB"/>
        </w:rPr>
      </w:pPr>
    </w:p>
    <w:p w:rsidR="54677C03" w:rsidP="3EABCC32" w:rsidRDefault="54677C03" w14:paraId="29251A89" w14:textId="3674B4EE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3EABCC32" w:rsidR="54677C03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C</w:t>
      </w:r>
      <w:r w:rsidRPr="3EABCC32" w:rsidR="65E9E565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learly </w:t>
      </w:r>
      <w:r w:rsidRPr="3EABCC32" w:rsidR="65E9E565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evidence</w:t>
      </w:r>
      <w:r w:rsidRPr="3EABCC32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</w:t>
      </w:r>
      <w:r w:rsidRPr="3EABCC32" w:rsidR="12F6D930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how a system or process has encouraged </w:t>
      </w:r>
      <w:r w:rsidRPr="3EABCC32" w:rsidR="386F2B36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a reduction in</w:t>
      </w:r>
      <w:r w:rsidRPr="3EABCC32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the flow from short term into long term sickness</w:t>
      </w:r>
      <w:r w:rsidRPr="3EABCC32" w:rsidR="6162FA4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.</w:t>
      </w:r>
      <w:r w:rsidRPr="3EABCC32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</w:t>
      </w:r>
    </w:p>
    <w:p w:rsidR="0CB80289" w:rsidP="3EABCC32" w:rsidRDefault="0CB80289" w14:paraId="7912DE57" w14:textId="1B72A215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244061" w:themeColor="accent1" w:themeTint="FF" w:themeShade="80"/>
          <w:sz w:val="24"/>
          <w:szCs w:val="24"/>
          <w:lang w:val="en-GB"/>
        </w:rPr>
      </w:pPr>
    </w:p>
    <w:p w:rsidR="5DE4B907" w:rsidP="3EABCC32" w:rsidRDefault="5DE4B907" w14:paraId="420F38B5" w14:textId="411224F4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</w:pPr>
      <w:r w:rsidRPr="25459E71" w:rsidR="5DE4B907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S</w:t>
      </w:r>
      <w:r w:rsidRPr="25459E71" w:rsidR="17CFD6E9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how how </w:t>
      </w:r>
      <w:r w:rsidRPr="25459E71" w:rsidR="3D6CCDC6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interventions have </w:t>
      </w:r>
      <w:r w:rsidRPr="25459E71" w:rsidR="3B6CDF3C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helped to reduce other</w:t>
      </w:r>
      <w:r w:rsidRPr="25459E71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avoidable abstraction</w:t>
      </w:r>
      <w:r w:rsidRPr="25459E71" w:rsidR="5D205420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s</w:t>
      </w:r>
      <w:r w:rsidRPr="25459E71" w:rsidR="13E00FC4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 xml:space="preserve"> from operational roles</w:t>
      </w:r>
      <w:r w:rsidRPr="25459E71" w:rsidR="5ADBA31B">
        <w:rPr>
          <w:rFonts w:ascii="Arial" w:hAnsi="Arial" w:eastAsia="Arial" w:cs="Arial"/>
          <w:noProof w:val="0"/>
          <w:color w:val="244061" w:themeColor="accent1" w:themeTint="FF" w:themeShade="80"/>
          <w:sz w:val="22"/>
          <w:szCs w:val="22"/>
          <w:lang w:val="en-GB"/>
        </w:rPr>
        <w:t>.</w:t>
      </w:r>
    </w:p>
    <w:p w:rsidR="0CB80289" w:rsidP="3EABCC32" w:rsidRDefault="0CB80289" w14:paraId="5437B3A6" w14:textId="08805BBD">
      <w:pPr>
        <w:pStyle w:val="Body"/>
        <w:rPr>
          <w:rFonts w:ascii="Arial" w:hAnsi="Arial" w:eastAsia="Arial" w:cs="Arial"/>
          <w:color w:val="244061" w:themeColor="accent1" w:themeTint="FF" w:themeShade="80"/>
        </w:rPr>
      </w:pPr>
    </w:p>
    <w:p w:rsidR="0CB80289" w:rsidP="0CB80289" w:rsidRDefault="0CB80289" w14:paraId="39FE7E3D" w14:textId="0E8C7CBB">
      <w:pPr>
        <w:pStyle w:val="Body"/>
        <w:rPr>
          <w:rFonts w:ascii="Arial" w:hAnsi="Arial" w:eastAsia="Arial" w:cs="Arial"/>
          <w:color w:val="1B3257"/>
        </w:rPr>
      </w:pPr>
    </w:p>
    <w:p w:rsidRPr="00BB78D1" w:rsidR="00BB78D1" w:rsidRDefault="00BB78D1" w14:paraId="60729DF6" w14:textId="77777777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21B83939" w14:textId="406DE517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7299AE9B" w14:textId="3E2669BA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3372BA8C" w14:textId="66D64A62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571A5EA4" w14:textId="2E6E2E64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5D48E7E0" w14:textId="09B0A33F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186D6B30" w14:textId="20B27238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7FA56794" w14:textId="1A3F3049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593863F1" w14:textId="146FDDDB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7EFF5030" w14:textId="17216046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6B4429D9" w14:textId="01700587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2972A693" w14:textId="17A91AFC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04DE8062" w14:textId="1159188A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6592EFCA" w14:textId="003D3C16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53C2D3C3" w14:textId="0045EF05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7B1E683B" w14:textId="65F6E118">
      <w:pPr>
        <w:pStyle w:val="Body"/>
        <w:rPr>
          <w:rFonts w:ascii="Arial" w:hAnsi="Arial" w:eastAsia="Arial" w:cs="Arial"/>
          <w:color w:val="1B3257"/>
        </w:rPr>
      </w:pPr>
    </w:p>
    <w:p w:rsidR="20DF09C4" w:rsidP="20DF09C4" w:rsidRDefault="20DF09C4" w14:paraId="67D0F615" w14:textId="3E1796A8">
      <w:pPr>
        <w:pStyle w:val="Body"/>
        <w:rPr>
          <w:rFonts w:ascii="Arial" w:hAnsi="Arial" w:eastAsia="Arial" w:cs="Arial"/>
          <w:color w:val="1B3257"/>
        </w:rPr>
      </w:pPr>
    </w:p>
    <w:p w:rsidR="3EABCC32" w:rsidP="3EABCC32" w:rsidRDefault="3EABCC32" w14:paraId="6E75AC55" w14:textId="1D307DF1">
      <w:pPr>
        <w:pStyle w:val="Body"/>
        <w:rPr>
          <w:rFonts w:ascii="Arial" w:hAnsi="Arial" w:eastAsia="Arial" w:cs="Arial"/>
          <w:color w:val="1B3257"/>
        </w:rPr>
      </w:pPr>
    </w:p>
    <w:p w:rsidRPr="00BB78D1" w:rsidR="00E50AC8" w:rsidRDefault="00BB78D1" w14:paraId="3E341648" w14:textId="77777777">
      <w:pPr>
        <w:pStyle w:val="ListParagraph"/>
        <w:numPr>
          <w:ilvl w:val="0"/>
          <w:numId w:val="23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lastRenderedPageBreak/>
        <w:t>Judging Criteria</w:t>
      </w:r>
    </w:p>
    <w:p w:rsidRPr="00BB78D1" w:rsidR="00E50AC8" w:rsidRDefault="00BB78D1" w14:paraId="6F47A870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Criteria for each category are based on the question sets that forces benchmark themselves against using the Blue Light Wellbeing Framework. </w:t>
      </w:r>
    </w:p>
    <w:p w:rsidRPr="00BB78D1" w:rsidR="00E50AC8" w:rsidRDefault="00BB78D1" w14:paraId="2B15BA30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Each project nominated should be able to show evidence the following:</w:t>
      </w:r>
    </w:p>
    <w:p w:rsidRPr="00BB78D1" w:rsidR="00E50AC8" w:rsidRDefault="00BB78D1" w14:paraId="7B9493AF" w14:textId="77777777">
      <w:pPr>
        <w:pStyle w:val="Body"/>
        <w:spacing w:before="312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Well Researched</w:t>
      </w:r>
    </w:p>
    <w:p w:rsidRPr="00BB78D1" w:rsidR="00E50AC8" w:rsidRDefault="00BB78D1" w14:paraId="0DF28F06" w14:textId="77777777">
      <w:pPr>
        <w:pStyle w:val="Body"/>
        <w:spacing w:before="100" w:after="100" w:line="312" w:lineRule="auto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It is important for any entry to be evidence-based, both in terms of the audience to be targeted and the messages to be conveyed. </w:t>
      </w:r>
    </w:p>
    <w:p w:rsidRPr="00BB78D1" w:rsidR="00E50AC8" w:rsidRDefault="00BB78D1" w14:paraId="2D6582C4" w14:textId="77777777">
      <w:pPr>
        <w:pStyle w:val="Body"/>
        <w:spacing w:before="100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GAIN model</w:t>
      </w:r>
    </w:p>
    <w:p w:rsidRPr="00BB78D1" w:rsidR="00E50AC8" w:rsidP="2EE710DB" w:rsidRDefault="00BB78D1" w14:paraId="2A566BC7" w14:textId="1FDD7B7A">
      <w:pPr>
        <w:pStyle w:val="Body"/>
        <w:spacing w:before="100" w:after="100" w:line="312" w:lineRule="auto"/>
        <w:rPr>
          <w:noProof w:val="0"/>
          <w:lang w:val="en-US"/>
        </w:rPr>
      </w:pPr>
      <w:r w:rsidRPr="20DF09C4" w:rsidR="00BB78D1">
        <w:rPr>
          <w:rFonts w:ascii="Arial" w:hAnsi="Arial"/>
          <w:color w:val="1B3257"/>
          <w:lang w:val="en-US"/>
        </w:rPr>
        <w:t>Each entry should reference the GAIN model in its planning and application</w:t>
      </w:r>
      <w:r w:rsidRPr="20DF09C4" w:rsidR="617C6646">
        <w:rPr>
          <w:rFonts w:ascii="Arial" w:hAnsi="Arial"/>
          <w:color w:val="1B3257"/>
          <w:lang w:val="en-US"/>
        </w:rPr>
        <w:t>. See our website for details on GAI</w:t>
      </w:r>
      <w:r w:rsidRPr="20DF09C4" w:rsidR="617C6646">
        <w:rPr>
          <w:rFonts w:ascii="Arial" w:hAnsi="Arial" w:eastAsia="Arial" w:cs="Arial"/>
          <w:color w:val="1B3257"/>
          <w:lang w:val="en-US"/>
        </w:rPr>
        <w:t xml:space="preserve">N </w:t>
      </w:r>
      <w:r w:rsidRPr="20DF09C4" w:rsidR="2227F5C1">
        <w:rPr>
          <w:rFonts w:ascii="Arial" w:hAnsi="Arial" w:eastAsia="Arial" w:cs="Arial"/>
          <w:color w:val="1B3257"/>
          <w:lang w:val="en-US"/>
        </w:rPr>
        <w:t xml:space="preserve">- </w:t>
      </w:r>
      <w:hyperlink r:id="R1fbe8158afa54087">
        <w:r w:rsidRPr="20DF09C4" w:rsidR="617C6646">
          <w:rPr>
            <w:rStyle w:val="Hyperlink"/>
            <w:rFonts w:ascii="Arial" w:hAnsi="Arial" w:eastAsia="Arial" w:cs="Arial"/>
            <w:noProof w:val="0"/>
            <w:color w:val="1B3257"/>
            <w:lang w:val="en-US"/>
          </w:rPr>
          <w:t>Blue Light Wellbeing Framework (BLWF) | Oscar Kilo</w:t>
        </w:r>
      </w:hyperlink>
    </w:p>
    <w:p w:rsidRPr="00BB78D1" w:rsidR="00E50AC8" w:rsidRDefault="00BB78D1" w14:paraId="50716B36" w14:textId="77777777">
      <w:pPr>
        <w:pStyle w:val="Body"/>
        <w:spacing w:before="312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Achievement and Evaluation</w:t>
      </w:r>
    </w:p>
    <w:p w:rsidRPr="00BB78D1" w:rsidR="00E50AC8" w:rsidRDefault="00BB78D1" w14:paraId="2A2AE01E" w14:textId="77777777">
      <w:pPr>
        <w:pStyle w:val="Body"/>
        <w:spacing w:before="100" w:after="100" w:line="312" w:lineRule="auto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 project cannot be considered for an award unless its impact has been evaluated and there is clear evidence of it having had a beneficial effect. The impact may not be linked to a reduction in a quantitative sense but may focus on changes in knowledge, attitudes and </w:t>
      </w:r>
      <w:proofErr w:type="spellStart"/>
      <w:r w:rsidRPr="00BB78D1">
        <w:rPr>
          <w:rFonts w:ascii="Arial" w:hAnsi="Arial"/>
          <w:color w:val="1B3257"/>
          <w:u w:color="262626"/>
          <w:lang w:val="en-US"/>
        </w:rPr>
        <w:t>behaviour</w:t>
      </w:r>
      <w:proofErr w:type="spellEnd"/>
      <w:r w:rsidRPr="00BB78D1">
        <w:rPr>
          <w:rFonts w:ascii="Arial" w:hAnsi="Arial"/>
          <w:color w:val="1B3257"/>
          <w:u w:color="262626"/>
          <w:lang w:val="en-US"/>
        </w:rPr>
        <w:t>. The evaluation should be clearly linked to the aims and objectives of the project.</w:t>
      </w:r>
    </w:p>
    <w:p w:rsidRPr="00BB78D1" w:rsidR="00E50AC8" w:rsidRDefault="00BB78D1" w14:paraId="49E4AF25" w14:textId="77777777">
      <w:pPr>
        <w:pStyle w:val="Body"/>
        <w:spacing w:before="312" w:after="100" w:line="312" w:lineRule="auto"/>
        <w:rPr>
          <w:rFonts w:ascii="Arial" w:hAnsi="Arial" w:eastAsia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 xml:space="preserve">Scalability and Affordability </w:t>
      </w:r>
    </w:p>
    <w:p w:rsidRPr="00BB78D1" w:rsidR="00E50AC8" w:rsidRDefault="00BB78D1" w14:paraId="65200CE2" w14:textId="17F1DE3F">
      <w:pPr>
        <w:pStyle w:val="Body"/>
        <w:spacing w:before="100" w:after="100" w:line="312" w:lineRule="auto"/>
        <w:rPr>
          <w:rFonts w:ascii="Arial" w:hAnsi="Arial" w:eastAsia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 judges will look for evidence in relation to how viable it is to scale up the project if it is a small-scale innovation. Also, they will be looking to see that consideration has been given to how affordable it is to scale up and how quality can be maintained. </w:t>
      </w:r>
    </w:p>
    <w:p w:rsidR="00E50AC8" w:rsidRDefault="00E50AC8" w14:paraId="199B3044" w14:textId="2822C6F4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9373749" w14:textId="3650D1A6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58796E2" w14:textId="4DB4442D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17A857A7" w14:textId="30376B53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="00BB78D1" w:rsidRDefault="00BB78D1" w14:paraId="591D17D5" w14:textId="4C28278F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BB78D1" w:rsidRDefault="00BB78D1" w14:paraId="3B828958" w14:textId="77777777">
      <w:pPr>
        <w:pStyle w:val="Body"/>
        <w:rPr>
          <w:rFonts w:ascii="Arial" w:hAnsi="Arial" w:eastAsia="Arial" w:cs="Arial"/>
          <w:color w:val="1B3257"/>
          <w:u w:color="262626"/>
        </w:rPr>
      </w:pPr>
    </w:p>
    <w:p w:rsidRPr="00BB78D1" w:rsidR="00E50AC8" w:rsidP="3EABCC32" w:rsidRDefault="00E50AC8" w14:paraId="58177CC4" w14:textId="7F361858">
      <w:pPr>
        <w:pStyle w:val="ListParagraph"/>
        <w:numPr>
          <w:ilvl w:val="0"/>
          <w:numId w:val="2"/>
        </w:numPr>
        <w:rPr>
          <w:rFonts w:ascii="Arial" w:hAnsi="Arial"/>
          <w:b w:val="1"/>
          <w:bCs w:val="1"/>
          <w:color w:val="1B3257"/>
          <w:sz w:val="28"/>
          <w:szCs w:val="28"/>
        </w:rPr>
      </w:pPr>
      <w:r w:rsidRPr="3EABCC32" w:rsidR="00BB78D1">
        <w:rPr>
          <w:rFonts w:ascii="Arial" w:hAnsi="Arial"/>
          <w:b w:val="1"/>
          <w:bCs w:val="1"/>
          <w:color w:val="1B3257"/>
          <w:sz w:val="28"/>
          <w:szCs w:val="28"/>
        </w:rPr>
        <w:t>Timescales</w:t>
      </w:r>
    </w:p>
    <w:p w:rsidRPr="00BB78D1" w:rsidR="00E50AC8" w:rsidP="00BB78D1" w:rsidRDefault="00BB78D1" w14:paraId="45166ECE" w14:textId="3E70C727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3EABCC32" w:rsidR="00BB78D1">
        <w:rPr>
          <w:rFonts w:ascii="Arial" w:hAnsi="Arial"/>
          <w:color w:val="1B3257"/>
        </w:rPr>
        <w:t xml:space="preserve">Applications open on the </w:t>
      </w:r>
      <w:r w:rsidRPr="3EABCC32" w:rsidR="4FB55B97">
        <w:rPr>
          <w:rFonts w:ascii="Arial" w:hAnsi="Arial"/>
          <w:color w:val="1B3257"/>
        </w:rPr>
        <w:t>22</w:t>
      </w:r>
      <w:r w:rsidRPr="3EABCC32" w:rsidR="00BB78D1">
        <w:rPr>
          <w:rFonts w:ascii="Arial" w:hAnsi="Arial"/>
          <w:color w:val="1B3257"/>
        </w:rPr>
        <w:t xml:space="preserve"> </w:t>
      </w:r>
      <w:r w:rsidRPr="3EABCC32" w:rsidR="6466C040">
        <w:rPr>
          <w:rFonts w:ascii="Arial" w:hAnsi="Arial"/>
          <w:color w:val="1B3257"/>
        </w:rPr>
        <w:t>April 2024</w:t>
      </w:r>
    </w:p>
    <w:p w:rsidRPr="00BB78D1" w:rsidR="00E50AC8" w:rsidP="3EABCC32" w:rsidRDefault="00E50AC8" w14:paraId="40C0397A" w14:textId="7885BE19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3EABCC32" w:rsidR="00BB78D1">
        <w:rPr>
          <w:rFonts w:ascii="Arial" w:hAnsi="Arial"/>
          <w:color w:val="1B3257"/>
        </w:rPr>
        <w:t xml:space="preserve">Deadline for submissions will be </w:t>
      </w:r>
      <w:r w:rsidRPr="3EABCC32" w:rsidR="2F07CE30">
        <w:rPr>
          <w:rFonts w:ascii="Arial" w:hAnsi="Arial"/>
          <w:color w:val="1B3257"/>
        </w:rPr>
        <w:t>2 August 2024</w:t>
      </w:r>
    </w:p>
    <w:sectPr w:rsidRPr="00BB78D1" w:rsidR="00E50AC8">
      <w:headerReference w:type="default" r:id="rId8"/>
      <w:footerReference w:type="default" r:id="rId9"/>
      <w:pgSz w:w="11900" w:h="16840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5159" w:rsidRDefault="00BB78D1" w14:paraId="11F75678" w14:textId="77777777">
      <w:r>
        <w:separator/>
      </w:r>
    </w:p>
  </w:endnote>
  <w:endnote w:type="continuationSeparator" w:id="0">
    <w:p w:rsidR="002F5159" w:rsidRDefault="00BB78D1" w14:paraId="646C4B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AC8" w:rsidRDefault="00E50AC8" w14:paraId="7DB8B7C1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5159" w:rsidRDefault="00BB78D1" w14:paraId="2A989694" w14:textId="77777777">
      <w:r>
        <w:separator/>
      </w:r>
    </w:p>
  </w:footnote>
  <w:footnote w:type="continuationSeparator" w:id="0">
    <w:p w:rsidR="002F5159" w:rsidRDefault="00BB78D1" w14:paraId="2A2BD7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AC8" w:rsidRDefault="00E50AC8" w14:paraId="300D28EF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4">
    <w:nsid w:val="3b9cc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1407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a46c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65C35"/>
    <w:multiLevelType w:val="hybridMultilevel"/>
    <w:tmpl w:val="2C7C0426"/>
    <w:styleLink w:val="ImportedStyle1"/>
    <w:lvl w:ilvl="0" w:tplc="9C26FB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4B2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8E154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6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E58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A6A9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DC1A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0825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EDFC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35C04"/>
    <w:multiLevelType w:val="hybridMultilevel"/>
    <w:tmpl w:val="2C7C0426"/>
    <w:numStyleLink w:val="ImportedStyle1"/>
  </w:abstractNum>
  <w:abstractNum w:abstractNumId="2" w15:restartNumberingAfterBreak="0">
    <w:nsid w:val="13EB5FD2"/>
    <w:multiLevelType w:val="hybridMultilevel"/>
    <w:tmpl w:val="9C04EABC"/>
    <w:styleLink w:val="ImportedStyle11"/>
    <w:lvl w:ilvl="0" w:tplc="AD7853F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36821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C3A0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DC3FA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0FAD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32B5B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C9B3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EE9AF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C017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5A657C"/>
    <w:multiLevelType w:val="hybridMultilevel"/>
    <w:tmpl w:val="5DB0B748"/>
    <w:numStyleLink w:val="ImportedStyle5"/>
  </w:abstractNum>
  <w:abstractNum w:abstractNumId="4" w15:restartNumberingAfterBreak="0">
    <w:nsid w:val="30DC2D73"/>
    <w:multiLevelType w:val="hybridMultilevel"/>
    <w:tmpl w:val="986E3F6A"/>
    <w:styleLink w:val="ImportedStyle9"/>
    <w:lvl w:ilvl="0" w:tplc="35E62C3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210E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3CF69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0CC1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0492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0CA2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8EB8F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24D6C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4444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BD66AA"/>
    <w:multiLevelType w:val="hybridMultilevel"/>
    <w:tmpl w:val="9EA45F58"/>
    <w:styleLink w:val="ImportedStyle7"/>
    <w:lvl w:ilvl="0" w:tplc="1EB0D12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2ED90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A98C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2472C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C703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12712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4E08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D22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C6875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9E07E2"/>
    <w:multiLevelType w:val="hybridMultilevel"/>
    <w:tmpl w:val="922C502C"/>
    <w:numStyleLink w:val="ImportedStyle6"/>
  </w:abstractNum>
  <w:abstractNum w:abstractNumId="7" w15:restartNumberingAfterBreak="0">
    <w:nsid w:val="36C25DA2"/>
    <w:multiLevelType w:val="hybridMultilevel"/>
    <w:tmpl w:val="92FC39BA"/>
    <w:numStyleLink w:val="ImportedStyle4"/>
  </w:abstractNum>
  <w:abstractNum w:abstractNumId="8" w15:restartNumberingAfterBreak="0">
    <w:nsid w:val="3EA042CD"/>
    <w:multiLevelType w:val="hybridMultilevel"/>
    <w:tmpl w:val="9EA45F58"/>
    <w:numStyleLink w:val="ImportedStyle7"/>
  </w:abstractNum>
  <w:abstractNum w:abstractNumId="9" w15:restartNumberingAfterBreak="0">
    <w:nsid w:val="44CC13DC"/>
    <w:multiLevelType w:val="hybridMultilevel"/>
    <w:tmpl w:val="7012CDF0"/>
    <w:numStyleLink w:val="ImportedStyle8"/>
  </w:abstractNum>
  <w:abstractNum w:abstractNumId="10" w15:restartNumberingAfterBreak="0">
    <w:nsid w:val="4C7608E4"/>
    <w:multiLevelType w:val="hybridMultilevel"/>
    <w:tmpl w:val="7012CDF0"/>
    <w:styleLink w:val="ImportedStyle8"/>
    <w:lvl w:ilvl="0" w:tplc="0C0461F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B8454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DE00E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0312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AC30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94F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819E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00D9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40F6C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537298"/>
    <w:multiLevelType w:val="hybridMultilevel"/>
    <w:tmpl w:val="2E0CF316"/>
    <w:numStyleLink w:val="ImportedStyle2"/>
  </w:abstractNum>
  <w:abstractNum w:abstractNumId="12" w15:restartNumberingAfterBreak="0">
    <w:nsid w:val="503A78D0"/>
    <w:multiLevelType w:val="hybridMultilevel"/>
    <w:tmpl w:val="2E0CF316"/>
    <w:styleLink w:val="ImportedStyle2"/>
    <w:lvl w:ilvl="0" w:tplc="3804742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CC2F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6324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0091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0C1F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E6A7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D80A2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668A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6295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84D5625"/>
    <w:multiLevelType w:val="hybridMultilevel"/>
    <w:tmpl w:val="11A079EE"/>
    <w:styleLink w:val="ImportedStyle10"/>
    <w:lvl w:ilvl="0" w:tplc="41EEDCE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0548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8A8C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188F7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AEA4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A302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F432C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CF48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40B1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8A46386"/>
    <w:multiLevelType w:val="hybridMultilevel"/>
    <w:tmpl w:val="9C04EABC"/>
    <w:numStyleLink w:val="ImportedStyle11"/>
  </w:abstractNum>
  <w:abstractNum w:abstractNumId="15" w15:restartNumberingAfterBreak="0">
    <w:nsid w:val="69524701"/>
    <w:multiLevelType w:val="hybridMultilevel"/>
    <w:tmpl w:val="11A079EE"/>
    <w:numStyleLink w:val="ImportedStyle10"/>
  </w:abstractNum>
  <w:abstractNum w:abstractNumId="16" w15:restartNumberingAfterBreak="0">
    <w:nsid w:val="6B9C04DF"/>
    <w:multiLevelType w:val="hybridMultilevel"/>
    <w:tmpl w:val="986E3F6A"/>
    <w:numStyleLink w:val="ImportedStyle9"/>
  </w:abstractNum>
  <w:abstractNum w:abstractNumId="17" w15:restartNumberingAfterBreak="0">
    <w:nsid w:val="6D506AE9"/>
    <w:multiLevelType w:val="hybridMultilevel"/>
    <w:tmpl w:val="5DB0B748"/>
    <w:styleLink w:val="ImportedStyle5"/>
    <w:lvl w:ilvl="0" w:tplc="FDE6E7BA">
      <w:start w:val="1"/>
      <w:numFmt w:val="bullet"/>
      <w:lvlText w:val="·"/>
      <w:lvlJc w:val="left"/>
      <w:pPr>
        <w:ind w:left="71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2ADD6">
      <w:start w:val="1"/>
      <w:numFmt w:val="bullet"/>
      <w:lvlText w:val="o"/>
      <w:lvlJc w:val="left"/>
      <w:pPr>
        <w:ind w:left="143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C8FB8">
      <w:start w:val="1"/>
      <w:numFmt w:val="bullet"/>
      <w:lvlText w:val="▪"/>
      <w:lvlJc w:val="left"/>
      <w:pPr>
        <w:ind w:left="21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B6A91E">
      <w:start w:val="1"/>
      <w:numFmt w:val="bullet"/>
      <w:lvlText w:val="·"/>
      <w:lvlJc w:val="left"/>
      <w:pPr>
        <w:ind w:left="287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0DC4">
      <w:start w:val="1"/>
      <w:numFmt w:val="bullet"/>
      <w:lvlText w:val="o"/>
      <w:lvlJc w:val="left"/>
      <w:pPr>
        <w:ind w:left="359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0FE50">
      <w:start w:val="1"/>
      <w:numFmt w:val="bullet"/>
      <w:lvlText w:val="▪"/>
      <w:lvlJc w:val="left"/>
      <w:pPr>
        <w:ind w:left="431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F0BC">
      <w:start w:val="1"/>
      <w:numFmt w:val="bullet"/>
      <w:lvlText w:val="·"/>
      <w:lvlJc w:val="left"/>
      <w:pPr>
        <w:ind w:left="503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A3A54">
      <w:start w:val="1"/>
      <w:numFmt w:val="bullet"/>
      <w:lvlText w:val="o"/>
      <w:lvlJc w:val="left"/>
      <w:pPr>
        <w:ind w:left="57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2C7FA">
      <w:start w:val="1"/>
      <w:numFmt w:val="bullet"/>
      <w:lvlText w:val="▪"/>
      <w:lvlJc w:val="left"/>
      <w:pPr>
        <w:ind w:left="647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1687711"/>
    <w:multiLevelType w:val="hybridMultilevel"/>
    <w:tmpl w:val="5104662A"/>
    <w:styleLink w:val="ImportedStyle3"/>
    <w:lvl w:ilvl="0" w:tplc="E164451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24F0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4B61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893BA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CA63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0490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AF8B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40927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1E129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56646C"/>
    <w:multiLevelType w:val="hybridMultilevel"/>
    <w:tmpl w:val="92FC39BA"/>
    <w:styleLink w:val="ImportedStyle4"/>
    <w:lvl w:ilvl="0" w:tplc="EA487082">
      <w:start w:val="1"/>
      <w:numFmt w:val="bullet"/>
      <w:lvlText w:val="·"/>
      <w:lvlJc w:val="left"/>
      <w:pPr>
        <w:ind w:left="71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1D86">
      <w:start w:val="1"/>
      <w:numFmt w:val="bullet"/>
      <w:lvlText w:val="o"/>
      <w:lvlJc w:val="left"/>
      <w:pPr>
        <w:ind w:left="143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85F0A">
      <w:start w:val="1"/>
      <w:numFmt w:val="bullet"/>
      <w:lvlText w:val="▪"/>
      <w:lvlJc w:val="left"/>
      <w:pPr>
        <w:ind w:left="21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72F14C">
      <w:start w:val="1"/>
      <w:numFmt w:val="bullet"/>
      <w:lvlText w:val="·"/>
      <w:lvlJc w:val="left"/>
      <w:pPr>
        <w:ind w:left="287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47F74">
      <w:start w:val="1"/>
      <w:numFmt w:val="bullet"/>
      <w:lvlText w:val="o"/>
      <w:lvlJc w:val="left"/>
      <w:pPr>
        <w:ind w:left="359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D8C8DA">
      <w:start w:val="1"/>
      <w:numFmt w:val="bullet"/>
      <w:lvlText w:val="▪"/>
      <w:lvlJc w:val="left"/>
      <w:pPr>
        <w:ind w:left="431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A5188">
      <w:start w:val="1"/>
      <w:numFmt w:val="bullet"/>
      <w:lvlText w:val="·"/>
      <w:lvlJc w:val="left"/>
      <w:pPr>
        <w:ind w:left="503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47180">
      <w:start w:val="1"/>
      <w:numFmt w:val="bullet"/>
      <w:lvlText w:val="o"/>
      <w:lvlJc w:val="left"/>
      <w:pPr>
        <w:ind w:left="57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C830E">
      <w:start w:val="1"/>
      <w:numFmt w:val="bullet"/>
      <w:lvlText w:val="▪"/>
      <w:lvlJc w:val="left"/>
      <w:pPr>
        <w:ind w:left="647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BFB318A"/>
    <w:multiLevelType w:val="hybridMultilevel"/>
    <w:tmpl w:val="922C502C"/>
    <w:styleLink w:val="ImportedStyle6"/>
    <w:lvl w:ilvl="0" w:tplc="01E030A8">
      <w:start w:val="1"/>
      <w:numFmt w:val="bullet"/>
      <w:lvlText w:val="·"/>
      <w:lvlJc w:val="left"/>
      <w:pPr>
        <w:ind w:left="71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8B136">
      <w:start w:val="1"/>
      <w:numFmt w:val="bullet"/>
      <w:lvlText w:val="o"/>
      <w:lvlJc w:val="left"/>
      <w:pPr>
        <w:ind w:left="143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08C570">
      <w:start w:val="1"/>
      <w:numFmt w:val="bullet"/>
      <w:lvlText w:val="▪"/>
      <w:lvlJc w:val="left"/>
      <w:pPr>
        <w:ind w:left="21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223AA">
      <w:start w:val="1"/>
      <w:numFmt w:val="bullet"/>
      <w:lvlText w:val="·"/>
      <w:lvlJc w:val="left"/>
      <w:pPr>
        <w:ind w:left="287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25DAE">
      <w:start w:val="1"/>
      <w:numFmt w:val="bullet"/>
      <w:lvlText w:val="o"/>
      <w:lvlJc w:val="left"/>
      <w:pPr>
        <w:ind w:left="359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23A8A">
      <w:start w:val="1"/>
      <w:numFmt w:val="bullet"/>
      <w:lvlText w:val="▪"/>
      <w:lvlJc w:val="left"/>
      <w:pPr>
        <w:ind w:left="431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C257A">
      <w:start w:val="1"/>
      <w:numFmt w:val="bullet"/>
      <w:lvlText w:val="·"/>
      <w:lvlJc w:val="left"/>
      <w:pPr>
        <w:ind w:left="5034" w:hanging="35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80A250">
      <w:start w:val="1"/>
      <w:numFmt w:val="bullet"/>
      <w:lvlText w:val="o"/>
      <w:lvlJc w:val="left"/>
      <w:pPr>
        <w:ind w:left="575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B0F472">
      <w:start w:val="1"/>
      <w:numFmt w:val="bullet"/>
      <w:lvlText w:val="▪"/>
      <w:lvlJc w:val="left"/>
      <w:pPr>
        <w:ind w:left="6474" w:hanging="35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E81CB0"/>
    <w:multiLevelType w:val="hybridMultilevel"/>
    <w:tmpl w:val="5104662A"/>
    <w:numStyleLink w:val="ImportedStyle3"/>
  </w:abstractNum>
  <w:num w:numId="28">
    <w:abstractNumId w:val="24"/>
  </w:num>
  <w:num w:numId="27">
    <w:abstractNumId w:val="23"/>
  </w:num>
  <w:num w:numId="26">
    <w:abstractNumId w:val="22"/>
  </w: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1"/>
    <w:lvlOverride w:ilvl="0">
      <w:startOverride w:val="3"/>
    </w:lvlOverride>
  </w:num>
  <w:num w:numId="6">
    <w:abstractNumId w:val="18"/>
  </w:num>
  <w:num w:numId="7">
    <w:abstractNumId w:val="21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7"/>
  </w:num>
  <w:num w:numId="11">
    <w:abstractNumId w:val="17"/>
  </w:num>
  <w:num w:numId="12">
    <w:abstractNumId w:val="3"/>
  </w:num>
  <w:num w:numId="13">
    <w:abstractNumId w:val="20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  <w:num w:numId="18">
    <w:abstractNumId w:val="9"/>
  </w:num>
  <w:num w:numId="19">
    <w:abstractNumId w:val="4"/>
  </w:num>
  <w:num w:numId="20">
    <w:abstractNumId w:val="16"/>
  </w:num>
  <w:num w:numId="21">
    <w:abstractNumId w:val="13"/>
  </w:num>
  <w:num w:numId="22">
    <w:abstractNumId w:val="15"/>
  </w:num>
  <w:num w:numId="23">
    <w:abstractNumId w:val="1"/>
    <w:lvlOverride w:ilvl="0">
      <w:startOverride w:val="5"/>
    </w:lvlOverride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revisionView w:formatting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C8"/>
    <w:rsid w:val="000100C8"/>
    <w:rsid w:val="002F5159"/>
    <w:rsid w:val="00518C72"/>
    <w:rsid w:val="00BB78D1"/>
    <w:rsid w:val="00E50AC8"/>
    <w:rsid w:val="0138050A"/>
    <w:rsid w:val="02BB5E1F"/>
    <w:rsid w:val="02D3D56B"/>
    <w:rsid w:val="03034797"/>
    <w:rsid w:val="036191DF"/>
    <w:rsid w:val="03AD6DFF"/>
    <w:rsid w:val="04691AEF"/>
    <w:rsid w:val="0472B96B"/>
    <w:rsid w:val="047B2DC5"/>
    <w:rsid w:val="0616FE26"/>
    <w:rsid w:val="06F10C4D"/>
    <w:rsid w:val="08BE2545"/>
    <w:rsid w:val="094316EF"/>
    <w:rsid w:val="0A4E6EA8"/>
    <w:rsid w:val="0ADEE750"/>
    <w:rsid w:val="0B8141E0"/>
    <w:rsid w:val="0B9C2C9F"/>
    <w:rsid w:val="0C7AB7B1"/>
    <w:rsid w:val="0CB80289"/>
    <w:rsid w:val="0CDF0D10"/>
    <w:rsid w:val="0E1E7598"/>
    <w:rsid w:val="0E5A40C9"/>
    <w:rsid w:val="0E70DA2A"/>
    <w:rsid w:val="0FEFA34B"/>
    <w:rsid w:val="1041B507"/>
    <w:rsid w:val="1056DD56"/>
    <w:rsid w:val="12F6D930"/>
    <w:rsid w:val="13E00FC4"/>
    <w:rsid w:val="14ED21E4"/>
    <w:rsid w:val="164EE114"/>
    <w:rsid w:val="17CFD6E9"/>
    <w:rsid w:val="1845CFF1"/>
    <w:rsid w:val="19A91045"/>
    <w:rsid w:val="1AFCF8A0"/>
    <w:rsid w:val="1E01FD30"/>
    <w:rsid w:val="1E772345"/>
    <w:rsid w:val="1ED0C8CE"/>
    <w:rsid w:val="1F433963"/>
    <w:rsid w:val="1F7ADF45"/>
    <w:rsid w:val="20DE69D0"/>
    <w:rsid w:val="20DF09C4"/>
    <w:rsid w:val="212093A7"/>
    <w:rsid w:val="21DCE489"/>
    <w:rsid w:val="2227F5C1"/>
    <w:rsid w:val="22785B2B"/>
    <w:rsid w:val="2345555D"/>
    <w:rsid w:val="24E60F4E"/>
    <w:rsid w:val="250FCE72"/>
    <w:rsid w:val="2528D33D"/>
    <w:rsid w:val="25459E71"/>
    <w:rsid w:val="25A66A3A"/>
    <w:rsid w:val="25DEB5D5"/>
    <w:rsid w:val="27B4B2E7"/>
    <w:rsid w:val="27C2F04C"/>
    <w:rsid w:val="281E795E"/>
    <w:rsid w:val="296BB1BE"/>
    <w:rsid w:val="2C549AC3"/>
    <w:rsid w:val="2C614779"/>
    <w:rsid w:val="2EE710DB"/>
    <w:rsid w:val="2F07CE30"/>
    <w:rsid w:val="2F46D273"/>
    <w:rsid w:val="2F79ADC7"/>
    <w:rsid w:val="31045727"/>
    <w:rsid w:val="336059DD"/>
    <w:rsid w:val="33B1BDD8"/>
    <w:rsid w:val="33D94521"/>
    <w:rsid w:val="344B5DB2"/>
    <w:rsid w:val="3544F345"/>
    <w:rsid w:val="355135AB"/>
    <w:rsid w:val="35FB7D09"/>
    <w:rsid w:val="3630C8B2"/>
    <w:rsid w:val="365D3940"/>
    <w:rsid w:val="37267D38"/>
    <w:rsid w:val="373BF1A0"/>
    <w:rsid w:val="3808005B"/>
    <w:rsid w:val="380B3EEA"/>
    <w:rsid w:val="386F2B36"/>
    <w:rsid w:val="39308F67"/>
    <w:rsid w:val="39371881"/>
    <w:rsid w:val="3A8AD4FD"/>
    <w:rsid w:val="3B5ED057"/>
    <w:rsid w:val="3B6CDF3C"/>
    <w:rsid w:val="3D2E5640"/>
    <w:rsid w:val="3D58D37B"/>
    <w:rsid w:val="3D6CCDC6"/>
    <w:rsid w:val="3EABCC32"/>
    <w:rsid w:val="3EB3FB7E"/>
    <w:rsid w:val="3F06BE37"/>
    <w:rsid w:val="3F78C664"/>
    <w:rsid w:val="400781CB"/>
    <w:rsid w:val="414A0C5C"/>
    <w:rsid w:val="44C0498B"/>
    <w:rsid w:val="44E98745"/>
    <w:rsid w:val="44F8FCAF"/>
    <w:rsid w:val="4501E559"/>
    <w:rsid w:val="464EDA02"/>
    <w:rsid w:val="46EE509C"/>
    <w:rsid w:val="46FAEEBC"/>
    <w:rsid w:val="4738ED0D"/>
    <w:rsid w:val="47EAAA63"/>
    <w:rsid w:val="485BCB79"/>
    <w:rsid w:val="48A4AB47"/>
    <w:rsid w:val="48D8CC2B"/>
    <w:rsid w:val="49867AC4"/>
    <w:rsid w:val="4A23DC2B"/>
    <w:rsid w:val="4C6FD1AB"/>
    <w:rsid w:val="4C7AAB47"/>
    <w:rsid w:val="4D21D0B9"/>
    <w:rsid w:val="4DFC60DB"/>
    <w:rsid w:val="4E24A03E"/>
    <w:rsid w:val="4E86B698"/>
    <w:rsid w:val="4FAE2B39"/>
    <w:rsid w:val="4FB55B97"/>
    <w:rsid w:val="5031E8B4"/>
    <w:rsid w:val="509E260F"/>
    <w:rsid w:val="526B9134"/>
    <w:rsid w:val="53BE867D"/>
    <w:rsid w:val="54677C03"/>
    <w:rsid w:val="553D68D4"/>
    <w:rsid w:val="5564006E"/>
    <w:rsid w:val="5614B8E5"/>
    <w:rsid w:val="575EFE5F"/>
    <w:rsid w:val="57B25A27"/>
    <w:rsid w:val="59B56B19"/>
    <w:rsid w:val="5ADBA31B"/>
    <w:rsid w:val="5AF69AE2"/>
    <w:rsid w:val="5CFD1C90"/>
    <w:rsid w:val="5D205420"/>
    <w:rsid w:val="5DE4B907"/>
    <w:rsid w:val="5EE7B710"/>
    <w:rsid w:val="5FA660B2"/>
    <w:rsid w:val="604A4B3C"/>
    <w:rsid w:val="60543EA3"/>
    <w:rsid w:val="60B12EFF"/>
    <w:rsid w:val="60EF4E14"/>
    <w:rsid w:val="6162FA49"/>
    <w:rsid w:val="617C6646"/>
    <w:rsid w:val="624CFF60"/>
    <w:rsid w:val="62DA435E"/>
    <w:rsid w:val="631FC32E"/>
    <w:rsid w:val="6368C3A1"/>
    <w:rsid w:val="6395BC36"/>
    <w:rsid w:val="64097BFC"/>
    <w:rsid w:val="640A4B0C"/>
    <w:rsid w:val="6466C040"/>
    <w:rsid w:val="65287DD4"/>
    <w:rsid w:val="656EB696"/>
    <w:rsid w:val="65E9E565"/>
    <w:rsid w:val="68BC40E4"/>
    <w:rsid w:val="6A3A221D"/>
    <w:rsid w:val="6B717BAC"/>
    <w:rsid w:val="6C97E599"/>
    <w:rsid w:val="6D536DE6"/>
    <w:rsid w:val="6E267A85"/>
    <w:rsid w:val="6EB6FE41"/>
    <w:rsid w:val="718D6E2E"/>
    <w:rsid w:val="71E65695"/>
    <w:rsid w:val="725DA652"/>
    <w:rsid w:val="7341EF8B"/>
    <w:rsid w:val="73C11BD3"/>
    <w:rsid w:val="73E7E1C2"/>
    <w:rsid w:val="742141FB"/>
    <w:rsid w:val="750D1768"/>
    <w:rsid w:val="752882AA"/>
    <w:rsid w:val="75A67880"/>
    <w:rsid w:val="766011FA"/>
    <w:rsid w:val="766D7349"/>
    <w:rsid w:val="7710DA45"/>
    <w:rsid w:val="7758E2BD"/>
    <w:rsid w:val="77A7F146"/>
    <w:rsid w:val="7839074B"/>
    <w:rsid w:val="7BA9458C"/>
    <w:rsid w:val="7C11B2F7"/>
    <w:rsid w:val="7C7DBC43"/>
    <w:rsid w:val="7E6DC534"/>
    <w:rsid w:val="7EB3F9AE"/>
    <w:rsid w:val="7FE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969F6"/>
  <w15:docId w15:val="{A07836B3-AC7B-47CF-AE31-E3DCD208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6"/>
      </w:numPr>
    </w:pPr>
  </w:style>
  <w:style w:type="numbering" w:styleId="ImportedStyle4" w:customStyle="1">
    <w:name w:val="Imported Style 4"/>
    <w:pPr>
      <w:numPr>
        <w:numId w:val="9"/>
      </w:numPr>
    </w:pPr>
  </w:style>
  <w:style w:type="numbering" w:styleId="ImportedStyle5" w:customStyle="1">
    <w:name w:val="Imported Style 5"/>
    <w:pPr>
      <w:numPr>
        <w:numId w:val="11"/>
      </w:numPr>
    </w:pPr>
  </w:style>
  <w:style w:type="numbering" w:styleId="ImportedStyle6" w:customStyle="1">
    <w:name w:val="Imported Style 6"/>
    <w:pPr>
      <w:numPr>
        <w:numId w:val="13"/>
      </w:numPr>
    </w:pPr>
  </w:style>
  <w:style w:type="numbering" w:styleId="ImportedStyle7" w:customStyle="1">
    <w:name w:val="Imported Style 7"/>
    <w:pPr>
      <w:numPr>
        <w:numId w:val="15"/>
      </w:numPr>
    </w:pPr>
  </w:style>
  <w:style w:type="numbering" w:styleId="ImportedStyle8" w:customStyle="1">
    <w:name w:val="Imported Style 8"/>
    <w:pPr>
      <w:numPr>
        <w:numId w:val="17"/>
      </w:numPr>
    </w:pPr>
  </w:style>
  <w:style w:type="numbering" w:styleId="ImportedStyle9" w:customStyle="1">
    <w:name w:val="Imported Style 9"/>
    <w:pPr>
      <w:numPr>
        <w:numId w:val="19"/>
      </w:numPr>
    </w:pPr>
  </w:style>
  <w:style w:type="paragraph" w:styleId="PlainText">
    <w:name w:val="Plain Text"/>
    <w:rPr>
      <w:rFonts w:ascii="Calibri" w:hAnsi="Calibri" w:eastAsia="Calibri" w:cs="Calibri"/>
      <w:color w:val="000000"/>
      <w:sz w:val="22"/>
      <w:szCs w:val="22"/>
      <w:u w:color="000000"/>
      <w:lang w:val="en-US"/>
    </w:rPr>
  </w:style>
  <w:style w:type="numbering" w:styleId="ImportedStyle10" w:customStyle="1">
    <w:name w:val="Imported Style 10"/>
    <w:pPr>
      <w:numPr>
        <w:numId w:val="21"/>
      </w:numPr>
    </w:pPr>
  </w:style>
  <w:style w:type="numbering" w:styleId="ImportedStyle11" w:customStyle="1">
    <w:name w:val="Imported Style 1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oscarkilo.org.uk/blue-light-wellbeing-framework-blwf" TargetMode="External" Id="R1fbe8158afa54087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B76BFB8A6A438525C8522F585304" ma:contentTypeVersion="18" ma:contentTypeDescription="Create a new document." ma:contentTypeScope="" ma:versionID="8dcfd99a28dc19fdd9e7b133a19d2d4c">
  <xsd:schema xmlns:xsd="http://www.w3.org/2001/XMLSchema" xmlns:xs="http://www.w3.org/2001/XMLSchema" xmlns:p="http://schemas.microsoft.com/office/2006/metadata/properties" xmlns:ns2="b44c042c-87c6-473b-aa43-0737073814e5" xmlns:ns3="57d2e52d-011f-45e1-9721-92ef6b91d7b4" targetNamespace="http://schemas.microsoft.com/office/2006/metadata/properties" ma:root="true" ma:fieldsID="8be2828c70ce9781c8e187dbc3e81b6c" ns2:_="" ns3:_="">
    <xsd:import namespace="b44c042c-87c6-473b-aa43-0737073814e5"/>
    <xsd:import namespace="57d2e52d-011f-45e1-9721-92ef6b91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042c-87c6-473b-aa43-073707381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a6ce45-0ada-4891-a371-f111856e9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e52d-011f-45e1-9721-92ef6b91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992b13-12bb-4ce6-8cc0-6e1ed6975c33}" ma:internalName="TaxCatchAll" ma:showField="CatchAllData" ma:web="57d2e52d-011f-45e1-9721-92ef6b91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042c-87c6-473b-aa43-0737073814e5">
      <Terms xmlns="http://schemas.microsoft.com/office/infopath/2007/PartnerControls"/>
    </lcf76f155ced4ddcb4097134ff3c332f>
    <TaxCatchAll xmlns="57d2e52d-011f-45e1-9721-92ef6b91d7b4" xsi:nil="true"/>
  </documentManagement>
</p:properties>
</file>

<file path=customXml/itemProps1.xml><?xml version="1.0" encoding="utf-8"?>
<ds:datastoreItem xmlns:ds="http://schemas.openxmlformats.org/officeDocument/2006/customXml" ds:itemID="{33F11780-46B4-4624-83A3-D83C1E1735DB}"/>
</file>

<file path=customXml/itemProps2.xml><?xml version="1.0" encoding="utf-8"?>
<ds:datastoreItem xmlns:ds="http://schemas.openxmlformats.org/officeDocument/2006/customXml" ds:itemID="{7DD013AC-F4B5-47E8-B61C-C2453C0EAA35}"/>
</file>

<file path=customXml/itemProps3.xml><?xml version="1.0" encoding="utf-8"?>
<ds:datastoreItem xmlns:ds="http://schemas.openxmlformats.org/officeDocument/2006/customXml" ds:itemID="{E093D602-47A4-4593-9E9C-9028307AB2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Jenna Flanagan</dc:creator>
  <lastModifiedBy>Jenna Flanagan</lastModifiedBy>
  <revision>11</revision>
  <dcterms:created xsi:type="dcterms:W3CDTF">2022-01-14T14:33:00.0000000Z</dcterms:created>
  <dcterms:modified xsi:type="dcterms:W3CDTF">2024-04-18T13:49:28.3168164Z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2022-01-14T14:24:02Z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c90e336d-aaee-4787-bdc6-67c51155a531</vt:lpwstr>
  </property>
  <property fmtid="{D5CDD505-2E9C-101B-9397-08002B2CF9AE}" pid="8" name="MSIP_Label_8ca96fd8-5f9a-4146-8576-c9b4c82bae20_ContentBits">
    <vt:lpwstr>0</vt:lpwstr>
  </property>
  <property fmtid="{D5CDD505-2E9C-101B-9397-08002B2CF9AE}" pid="9" name="ContentTypeId">
    <vt:lpwstr>0x01010038C2B76BFB8A6A438525C8522F585304</vt:lpwstr>
  </property>
  <property fmtid="{D5CDD505-2E9C-101B-9397-08002B2CF9AE}" pid="10" name="MediaServiceImageTags">
    <vt:lpwstr/>
  </property>
</Properties>
</file>